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diagrams/data1.xml" ContentType="application/vnd.openxmlformats-officedocument.drawingml.diagramData+xml"/>
  <Override PartName="/word/diagrams/layout1.xml" ContentType="application/vnd.openxmlformats-officedocument.drawingml.diagramLayout+xml"/>
  <Override PartName="/word/diagrams/quickStyle1.xml" ContentType="application/vnd.openxmlformats-officedocument.drawingml.diagramStyle+xml"/>
  <Override PartName="/word/diagrams/colors1.xml" ContentType="application/vnd.openxmlformats-officedocument.drawingml.diagramColors+xml"/>
  <Override PartName="/word/diagrams/drawing1.xml" ContentType="application/vnd.ms-office.drawingml.diagramDrawing+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68DE6C8E" w14:textId="3CD1F0FA" w:rsidR="008D21A1" w:rsidRPr="00977F43" w:rsidRDefault="002E5605" w:rsidP="00D64CE3">
      <w:pPr>
        <w:jc w:val="center"/>
        <w:rPr>
          <w:rFonts w:cstheme="minorHAnsi"/>
        </w:rPr>
      </w:pPr>
      <w:r w:rsidRPr="00977F43">
        <w:rPr>
          <w:rFonts w:cstheme="minorHAnsi"/>
        </w:rPr>
        <w:t>Blue Light</w:t>
      </w:r>
      <w:r w:rsidR="008470A0">
        <w:rPr>
          <w:rFonts w:cstheme="minorHAnsi"/>
        </w:rPr>
        <w:t xml:space="preserve"> Radar</w:t>
      </w:r>
      <w:r w:rsidRPr="00977F43">
        <w:rPr>
          <w:rFonts w:cstheme="minorHAnsi"/>
        </w:rPr>
        <w:t xml:space="preserve"> Trailer</w:t>
      </w:r>
      <w:r w:rsidR="008470A0">
        <w:rPr>
          <w:rFonts w:cstheme="minorHAnsi"/>
        </w:rPr>
        <w:t xml:space="preserve">s </w:t>
      </w:r>
      <w:r w:rsidRPr="00977F43">
        <w:rPr>
          <w:rFonts w:cstheme="minorHAnsi"/>
        </w:rPr>
        <w:t>Program</w:t>
      </w:r>
      <w:r w:rsidR="008D21A1" w:rsidRPr="00977F43">
        <w:rPr>
          <w:rFonts w:cstheme="minorHAnsi"/>
        </w:rPr>
        <w:t xml:space="preserve"> </w:t>
      </w:r>
      <w:r w:rsidR="0006162C">
        <w:rPr>
          <w:rFonts w:cstheme="minorHAnsi"/>
        </w:rPr>
        <w:t>Overview</w:t>
      </w:r>
    </w:p>
    <w:p w14:paraId="356E3E31" w14:textId="77777777" w:rsidR="008470A0" w:rsidRPr="008470A0" w:rsidRDefault="008D21A1" w:rsidP="002506F8">
      <w:pPr>
        <w:pStyle w:val="ListParagraph"/>
        <w:numPr>
          <w:ilvl w:val="0"/>
          <w:numId w:val="1"/>
        </w:numPr>
        <w:rPr>
          <w:rStyle w:val="Strong"/>
          <w:rFonts w:cstheme="minorHAnsi"/>
        </w:rPr>
      </w:pPr>
      <w:r w:rsidRPr="008470A0">
        <w:rPr>
          <w:rStyle w:val="Strong"/>
          <w:rFonts w:cstheme="minorHAnsi"/>
        </w:rPr>
        <w:t>Purpose</w:t>
      </w:r>
    </w:p>
    <w:p w14:paraId="6A2CABB7" w14:textId="2421F791" w:rsidR="008D21A1" w:rsidRPr="008470A0" w:rsidRDefault="00AD0FAF" w:rsidP="008470A0">
      <w:pPr>
        <w:pStyle w:val="ListParagraph"/>
        <w:rPr>
          <w:rFonts w:cstheme="minorHAnsi"/>
        </w:rPr>
      </w:pPr>
      <w:r w:rsidRPr="008470A0">
        <w:rPr>
          <w:rFonts w:cstheme="minorHAnsi"/>
        </w:rPr>
        <w:t>NC</w:t>
      </w:r>
      <w:r w:rsidR="008D21A1" w:rsidRPr="008470A0">
        <w:rPr>
          <w:rFonts w:cstheme="minorHAnsi"/>
        </w:rPr>
        <w:t xml:space="preserve">DOT has </w:t>
      </w:r>
      <w:r w:rsidR="00001265" w:rsidRPr="008470A0">
        <w:rPr>
          <w:rFonts w:cstheme="minorHAnsi"/>
        </w:rPr>
        <w:t>entered into</w:t>
      </w:r>
      <w:r w:rsidR="008D21A1" w:rsidRPr="008470A0">
        <w:rPr>
          <w:rFonts w:cstheme="minorHAnsi"/>
        </w:rPr>
        <w:t xml:space="preserve"> an agreement with </w:t>
      </w:r>
      <w:r w:rsidR="00C14B66" w:rsidRPr="008470A0">
        <w:rPr>
          <w:rFonts w:cstheme="minorHAnsi"/>
        </w:rPr>
        <w:t xml:space="preserve">the Department of Public Safety to reimburse </w:t>
      </w:r>
      <w:r w:rsidR="008D21A1" w:rsidRPr="008470A0">
        <w:rPr>
          <w:rFonts w:cstheme="minorHAnsi"/>
        </w:rPr>
        <w:t xml:space="preserve">SHP </w:t>
      </w:r>
      <w:r w:rsidR="00C14B66" w:rsidRPr="008470A0">
        <w:rPr>
          <w:rFonts w:cstheme="minorHAnsi"/>
        </w:rPr>
        <w:t xml:space="preserve">for the </w:t>
      </w:r>
      <w:r w:rsidR="00B7769D" w:rsidRPr="008470A0">
        <w:rPr>
          <w:rFonts w:cstheme="minorHAnsi"/>
        </w:rPr>
        <w:t>purchase of</w:t>
      </w:r>
      <w:r w:rsidR="00C14B66" w:rsidRPr="008470A0">
        <w:rPr>
          <w:rFonts w:cstheme="minorHAnsi"/>
        </w:rPr>
        <w:t xml:space="preserve"> </w:t>
      </w:r>
      <w:r w:rsidR="008470A0">
        <w:rPr>
          <w:rFonts w:cstheme="minorHAnsi"/>
        </w:rPr>
        <w:t>Blue Light Radar Trailers (BLRT), which includes a CMS board with attached blue strobe lights,</w:t>
      </w:r>
      <w:r w:rsidR="00C14B66" w:rsidRPr="008470A0">
        <w:rPr>
          <w:rFonts w:cstheme="minorHAnsi"/>
        </w:rPr>
        <w:t xml:space="preserve"> to enhance work zone safety. The </w:t>
      </w:r>
      <w:r w:rsidR="008470A0">
        <w:rPr>
          <w:rFonts w:cstheme="minorHAnsi"/>
        </w:rPr>
        <w:t>BLRT</w:t>
      </w:r>
      <w:r w:rsidR="00C14B66" w:rsidRPr="008470A0">
        <w:rPr>
          <w:rFonts w:cstheme="minorHAnsi"/>
        </w:rPr>
        <w:t xml:space="preserve"> will be used to supplement existing blue lights in work zones. State Highway Patrol has proven the effectiveness of portable trailers that have programmable flashing blue lights in the state of North Carolina. The </w:t>
      </w:r>
      <w:r w:rsidR="008470A0">
        <w:rPr>
          <w:rFonts w:cstheme="minorHAnsi"/>
        </w:rPr>
        <w:t>BLRT</w:t>
      </w:r>
      <w:r w:rsidR="00C14B66" w:rsidRPr="008470A0">
        <w:rPr>
          <w:rFonts w:cstheme="minorHAnsi"/>
        </w:rPr>
        <w:t xml:space="preserve"> program will enhance law enforcement presence in addition to the HAWKS program, another shared program between the two agencies, where there </w:t>
      </w:r>
      <w:r w:rsidR="003D6E49" w:rsidRPr="008470A0">
        <w:rPr>
          <w:rFonts w:cstheme="minorHAnsi"/>
        </w:rPr>
        <w:t>are</w:t>
      </w:r>
      <w:r w:rsidR="00C14B66" w:rsidRPr="008470A0">
        <w:rPr>
          <w:rFonts w:cstheme="minorHAnsi"/>
        </w:rPr>
        <w:t xml:space="preserve"> insufficient personnel to meet the increasing and sustained need for more blue lights in work zones. </w:t>
      </w:r>
      <w:r w:rsidR="008D21A1" w:rsidRPr="008470A0">
        <w:rPr>
          <w:rFonts w:cstheme="minorHAnsi"/>
        </w:rPr>
        <w:t>The DOT has a fiscal year (July 1</w:t>
      </w:r>
      <w:r w:rsidR="008D21A1" w:rsidRPr="008470A0">
        <w:rPr>
          <w:rFonts w:cstheme="minorHAnsi"/>
          <w:vertAlign w:val="superscript"/>
        </w:rPr>
        <w:t>st</w:t>
      </w:r>
      <w:r w:rsidR="008D21A1" w:rsidRPr="008470A0">
        <w:rPr>
          <w:rFonts w:cstheme="minorHAnsi"/>
        </w:rPr>
        <w:t xml:space="preserve"> to June 30</w:t>
      </w:r>
      <w:r w:rsidR="008D21A1" w:rsidRPr="008470A0">
        <w:rPr>
          <w:rFonts w:cstheme="minorHAnsi"/>
          <w:vertAlign w:val="superscript"/>
        </w:rPr>
        <w:t>th</w:t>
      </w:r>
      <w:r w:rsidR="008D21A1" w:rsidRPr="008470A0">
        <w:rPr>
          <w:rFonts w:cstheme="minorHAnsi"/>
        </w:rPr>
        <w:t>) budget of $1 million</w:t>
      </w:r>
      <w:r w:rsidR="00D337A3" w:rsidRPr="008470A0">
        <w:rPr>
          <w:rFonts w:cstheme="minorHAnsi"/>
        </w:rPr>
        <w:t>.</w:t>
      </w:r>
      <w:r w:rsidR="008D21A1" w:rsidRPr="008470A0">
        <w:rPr>
          <w:rFonts w:cstheme="minorHAnsi"/>
        </w:rPr>
        <w:t xml:space="preserve"> </w:t>
      </w:r>
      <w:r w:rsidR="00AF0716" w:rsidRPr="008470A0">
        <w:rPr>
          <w:rFonts w:cstheme="minorHAnsi"/>
        </w:rPr>
        <w:t>The MOU is indefinitely effective, and termination will be 90 days from the date of the written notification from either agency of the desire to end the MOU.</w:t>
      </w:r>
      <w:r w:rsidR="003E018B" w:rsidRPr="008470A0">
        <w:rPr>
          <w:rFonts w:cstheme="minorHAnsi"/>
        </w:rPr>
        <w:t xml:space="preserve"> </w:t>
      </w:r>
    </w:p>
    <w:p w14:paraId="703CBD3E" w14:textId="77777777" w:rsidR="008470A0" w:rsidRDefault="008470A0" w:rsidP="008470A0">
      <w:pPr>
        <w:pStyle w:val="ListParagraph"/>
        <w:ind w:left="1440"/>
        <w:rPr>
          <w:rFonts w:cstheme="minorHAnsi"/>
        </w:rPr>
      </w:pPr>
    </w:p>
    <w:p w14:paraId="07542E96" w14:textId="613FEB99" w:rsidR="008470A0" w:rsidRDefault="00A5442A" w:rsidP="008470A0">
      <w:pPr>
        <w:pStyle w:val="ListParagraph"/>
        <w:numPr>
          <w:ilvl w:val="0"/>
          <w:numId w:val="1"/>
        </w:numPr>
        <w:rPr>
          <w:rFonts w:cstheme="minorHAnsi"/>
          <w:b/>
          <w:bCs/>
        </w:rPr>
      </w:pPr>
      <w:r>
        <w:rPr>
          <w:rFonts w:cstheme="minorHAnsi"/>
          <w:b/>
          <w:bCs/>
        </w:rPr>
        <w:t>Overview</w:t>
      </w:r>
    </w:p>
    <w:p w14:paraId="66A2E71D" w14:textId="3316005F" w:rsidR="009F7BCA" w:rsidRDefault="006C0A8D" w:rsidP="00C37590">
      <w:pPr>
        <w:pStyle w:val="ListParagraph"/>
        <w:rPr>
          <w:rFonts w:cstheme="minorHAnsi"/>
        </w:rPr>
      </w:pPr>
      <w:r>
        <w:rPr>
          <w:rFonts w:cstheme="minorHAnsi"/>
        </w:rPr>
        <w:t xml:space="preserve">NCDOT will reimburse SHP for the purchasing and maintenance of the BLRTs based on the FY MOU and budget. </w:t>
      </w:r>
      <w:r w:rsidR="008470A0">
        <w:rPr>
          <w:rFonts w:cstheme="minorHAnsi"/>
        </w:rPr>
        <w:t xml:space="preserve">NCDOT will assign BLRTs to </w:t>
      </w:r>
      <w:r w:rsidR="00B274A6">
        <w:rPr>
          <w:rFonts w:cstheme="minorHAnsi"/>
        </w:rPr>
        <w:t>qualifying projects based on the availability of devices. NCDOT will coordinate with SHP to deploy the devices to the</w:t>
      </w:r>
      <w:r>
        <w:rPr>
          <w:rFonts w:cstheme="minorHAnsi"/>
        </w:rPr>
        <w:t xml:space="preserve"> selected </w:t>
      </w:r>
      <w:r w:rsidR="00B274A6">
        <w:rPr>
          <w:rFonts w:cstheme="minorHAnsi"/>
        </w:rPr>
        <w:t xml:space="preserve">work zone. NCDOT and the contractor should follow NCDOT’s Work Zone Traffic Control Blue Light Radar Trailer Deployment &amp; Use Procedure for the placement of BLRTs within the work zone. </w:t>
      </w:r>
    </w:p>
    <w:p w14:paraId="785CFBC1" w14:textId="77777777" w:rsidR="003C33FB" w:rsidRDefault="003C33FB" w:rsidP="00C37590">
      <w:pPr>
        <w:pStyle w:val="ListParagraph"/>
        <w:rPr>
          <w:rFonts w:cstheme="minorHAnsi"/>
        </w:rPr>
      </w:pPr>
    </w:p>
    <w:p w14:paraId="1E63BBE6" w14:textId="1E699D84" w:rsidR="003C33FB" w:rsidRDefault="0049632E" w:rsidP="00C37590">
      <w:pPr>
        <w:pStyle w:val="ListParagraph"/>
        <w:rPr>
          <w:rFonts w:cstheme="minorHAnsi"/>
        </w:rPr>
      </w:pPr>
      <w:r w:rsidRPr="0049632E">
        <w:rPr>
          <w:rFonts w:cstheme="minorHAnsi"/>
          <w:noProof/>
        </w:rPr>
        <w:drawing>
          <wp:inline distT="0" distB="0" distL="0" distR="0" wp14:anchorId="54CC92D0" wp14:editId="53572B4F">
            <wp:extent cx="6858000" cy="2837815"/>
            <wp:effectExtent l="0" t="0" r="0" b="19685"/>
            <wp:docPr id="1556292269" name="Diagram 1">
              <a:extLst xmlns:a="http://schemas.openxmlformats.org/drawingml/2006/main">
                <a:ext uri="{FF2B5EF4-FFF2-40B4-BE49-F238E27FC236}">
                  <a16:creationId xmlns:a16="http://schemas.microsoft.com/office/drawing/2014/main" id="{394665CB-2F76-F9B7-E262-E3BC12F94B2D}"/>
                </a:ext>
              </a:extLst>
            </wp:docPr>
            <wp:cNvGraphicFramePr/>
            <a:graphic xmlns:a="http://schemas.openxmlformats.org/drawingml/2006/main">
              <a:graphicData uri="http://schemas.openxmlformats.org/drawingml/2006/diagram">
                <dgm:relIds xmlns:dgm="http://schemas.openxmlformats.org/drawingml/2006/diagram" xmlns:r="http://schemas.openxmlformats.org/officeDocument/2006/relationships" r:dm="rId11" r:lo="rId12" r:qs="rId13" r:cs="rId14"/>
              </a:graphicData>
            </a:graphic>
          </wp:inline>
        </w:drawing>
      </w:r>
    </w:p>
    <w:p w14:paraId="39CE5856" w14:textId="77777777" w:rsidR="00C37590" w:rsidRPr="00C37590" w:rsidRDefault="00C37590" w:rsidP="00C37590">
      <w:pPr>
        <w:pStyle w:val="ListParagraph"/>
        <w:rPr>
          <w:rFonts w:cstheme="minorHAnsi"/>
        </w:rPr>
      </w:pPr>
    </w:p>
    <w:p w14:paraId="66740A8F" w14:textId="5C6D3F78" w:rsidR="00943C19" w:rsidRDefault="00943C19" w:rsidP="00943C19">
      <w:pPr>
        <w:pStyle w:val="ListParagraph"/>
        <w:numPr>
          <w:ilvl w:val="0"/>
          <w:numId w:val="1"/>
        </w:numPr>
        <w:rPr>
          <w:rStyle w:val="Strong"/>
          <w:rFonts w:cstheme="minorHAnsi"/>
        </w:rPr>
      </w:pPr>
      <w:r>
        <w:rPr>
          <w:rStyle w:val="Strong"/>
          <w:rFonts w:cstheme="minorHAnsi"/>
        </w:rPr>
        <w:t>Blue Light Radar Trailer</w:t>
      </w:r>
      <w:r w:rsidR="00842633">
        <w:rPr>
          <w:rStyle w:val="Strong"/>
          <w:rFonts w:cstheme="minorHAnsi"/>
        </w:rPr>
        <w:t xml:space="preserve"> Asset</w:t>
      </w:r>
      <w:r>
        <w:rPr>
          <w:rStyle w:val="Strong"/>
          <w:rFonts w:cstheme="minorHAnsi"/>
        </w:rPr>
        <w:t xml:space="preserve"> Inventory</w:t>
      </w:r>
    </w:p>
    <w:p w14:paraId="0CC60FDB" w14:textId="0356F053" w:rsidR="00943C19" w:rsidRPr="006F29BC" w:rsidRDefault="00943C19" w:rsidP="00943C19">
      <w:pPr>
        <w:pStyle w:val="ListParagraph"/>
        <w:rPr>
          <w:rFonts w:cstheme="minorHAnsi"/>
        </w:rPr>
      </w:pPr>
      <w:r>
        <w:rPr>
          <w:rStyle w:val="Strong"/>
          <w:rFonts w:cstheme="minorHAnsi"/>
          <w:b w:val="0"/>
          <w:bCs w:val="0"/>
        </w:rPr>
        <w:t>NCDOT Project manager will track and monitor the Blue Light Radar Trailers in an asset inventory spreadsheet and software application with live GPS locations.</w:t>
      </w:r>
      <w:r w:rsidR="00FA67D3">
        <w:rPr>
          <w:rStyle w:val="Strong"/>
          <w:rFonts w:cstheme="minorHAnsi"/>
          <w:b w:val="0"/>
          <w:bCs w:val="0"/>
        </w:rPr>
        <w:t xml:space="preserve"> SHP will track and monitor the status</w:t>
      </w:r>
      <w:r w:rsidR="000F2564">
        <w:rPr>
          <w:rStyle w:val="Strong"/>
          <w:rFonts w:cstheme="minorHAnsi"/>
          <w:b w:val="0"/>
          <w:bCs w:val="0"/>
        </w:rPr>
        <w:t xml:space="preserve"> and availability of devices.</w:t>
      </w:r>
      <w:r w:rsidR="00FA67D3">
        <w:rPr>
          <w:rStyle w:val="Strong"/>
          <w:rFonts w:cstheme="minorHAnsi"/>
          <w:b w:val="0"/>
          <w:bCs w:val="0"/>
        </w:rPr>
        <w:t xml:space="preserve"> </w:t>
      </w:r>
    </w:p>
    <w:p w14:paraId="255AFA5C" w14:textId="5647B9A6" w:rsidR="00943C19" w:rsidRDefault="00FA67D3" w:rsidP="00943C19">
      <w:pPr>
        <w:pStyle w:val="ListParagraph"/>
        <w:numPr>
          <w:ilvl w:val="1"/>
          <w:numId w:val="1"/>
        </w:numPr>
        <w:rPr>
          <w:rFonts w:cstheme="minorHAnsi"/>
        </w:rPr>
      </w:pPr>
      <w:r>
        <w:rPr>
          <w:rFonts w:cstheme="minorHAnsi"/>
        </w:rPr>
        <w:t xml:space="preserve">NCDOT </w:t>
      </w:r>
      <w:r w:rsidR="00943C19">
        <w:rPr>
          <w:rFonts w:cstheme="minorHAnsi"/>
        </w:rPr>
        <w:t>Asset Inventory</w:t>
      </w:r>
      <w:r>
        <w:rPr>
          <w:rFonts w:cstheme="minorHAnsi"/>
        </w:rPr>
        <w:t xml:space="preserve"> Tracking</w:t>
      </w:r>
    </w:p>
    <w:p w14:paraId="2E435EEF" w14:textId="77777777" w:rsidR="00943C19" w:rsidRDefault="00943C19" w:rsidP="00943C19">
      <w:pPr>
        <w:pStyle w:val="ListParagraph"/>
        <w:numPr>
          <w:ilvl w:val="2"/>
          <w:numId w:val="1"/>
        </w:numPr>
        <w:rPr>
          <w:rFonts w:cstheme="minorHAnsi"/>
        </w:rPr>
      </w:pPr>
      <w:r>
        <w:rPr>
          <w:rFonts w:cstheme="minorHAnsi"/>
        </w:rPr>
        <w:t>Blue light trailer asset inventory spreadsheet captures the asset information to include:</w:t>
      </w:r>
    </w:p>
    <w:p w14:paraId="6463D20F" w14:textId="77777777" w:rsidR="00943C19" w:rsidRDefault="00943C19" w:rsidP="00943C19">
      <w:pPr>
        <w:pStyle w:val="ListParagraph"/>
        <w:numPr>
          <w:ilvl w:val="3"/>
          <w:numId w:val="1"/>
        </w:numPr>
        <w:rPr>
          <w:rFonts w:cstheme="minorHAnsi"/>
        </w:rPr>
      </w:pPr>
      <w:r>
        <w:rPr>
          <w:rFonts w:cstheme="minorHAnsi"/>
        </w:rPr>
        <w:t>Asset Tag Number</w:t>
      </w:r>
    </w:p>
    <w:p w14:paraId="647E817C" w14:textId="77777777" w:rsidR="00943C19" w:rsidRDefault="00943C19" w:rsidP="00943C19">
      <w:pPr>
        <w:pStyle w:val="ListParagraph"/>
        <w:numPr>
          <w:ilvl w:val="3"/>
          <w:numId w:val="1"/>
        </w:numPr>
        <w:rPr>
          <w:rFonts w:cstheme="minorHAnsi"/>
        </w:rPr>
      </w:pPr>
      <w:r>
        <w:rPr>
          <w:rFonts w:cstheme="minorHAnsi"/>
        </w:rPr>
        <w:t>IP Address</w:t>
      </w:r>
    </w:p>
    <w:p w14:paraId="643A4B6F" w14:textId="77777777" w:rsidR="00943C19" w:rsidRDefault="00943C19" w:rsidP="00943C19">
      <w:pPr>
        <w:pStyle w:val="ListParagraph"/>
        <w:numPr>
          <w:ilvl w:val="3"/>
          <w:numId w:val="1"/>
        </w:numPr>
        <w:rPr>
          <w:rFonts w:cstheme="minorHAnsi"/>
        </w:rPr>
      </w:pPr>
      <w:r>
        <w:rPr>
          <w:rFonts w:cstheme="minorHAnsi"/>
        </w:rPr>
        <w:t>Trailer license number</w:t>
      </w:r>
    </w:p>
    <w:p w14:paraId="3AD3386D" w14:textId="71B6F5D1" w:rsidR="00E709CA" w:rsidRDefault="00E709CA" w:rsidP="00943C19">
      <w:pPr>
        <w:pStyle w:val="ListParagraph"/>
        <w:numPr>
          <w:ilvl w:val="3"/>
          <w:numId w:val="1"/>
        </w:numPr>
        <w:rPr>
          <w:rFonts w:cstheme="minorHAnsi"/>
        </w:rPr>
      </w:pPr>
      <w:r>
        <w:rPr>
          <w:rFonts w:cstheme="minorHAnsi"/>
        </w:rPr>
        <w:lastRenderedPageBreak/>
        <w:t>Project</w:t>
      </w:r>
    </w:p>
    <w:p w14:paraId="2B6CD5EA" w14:textId="44EC5DB1" w:rsidR="00943C19" w:rsidRDefault="00943C19" w:rsidP="00943C19">
      <w:pPr>
        <w:pStyle w:val="ListParagraph"/>
        <w:numPr>
          <w:ilvl w:val="3"/>
          <w:numId w:val="1"/>
        </w:numPr>
        <w:rPr>
          <w:rFonts w:cstheme="minorHAnsi"/>
        </w:rPr>
      </w:pPr>
      <w:r>
        <w:rPr>
          <w:rFonts w:cstheme="minorHAnsi"/>
        </w:rPr>
        <w:t>Location Description</w:t>
      </w:r>
    </w:p>
    <w:p w14:paraId="09573DC4" w14:textId="77777777" w:rsidR="00943C19" w:rsidRDefault="00943C19" w:rsidP="00943C19">
      <w:pPr>
        <w:pStyle w:val="ListParagraph"/>
        <w:numPr>
          <w:ilvl w:val="3"/>
          <w:numId w:val="1"/>
        </w:numPr>
        <w:rPr>
          <w:rFonts w:cstheme="minorHAnsi"/>
        </w:rPr>
      </w:pPr>
      <w:r>
        <w:rPr>
          <w:rFonts w:cstheme="minorHAnsi"/>
        </w:rPr>
        <w:t>Current Latitude and Longitude</w:t>
      </w:r>
    </w:p>
    <w:p w14:paraId="72E92DD0" w14:textId="77777777" w:rsidR="00943C19" w:rsidRDefault="00943C19" w:rsidP="00943C19">
      <w:pPr>
        <w:pStyle w:val="ListParagraph"/>
        <w:numPr>
          <w:ilvl w:val="2"/>
          <w:numId w:val="1"/>
        </w:numPr>
        <w:rPr>
          <w:rFonts w:cstheme="minorHAnsi"/>
        </w:rPr>
      </w:pPr>
      <w:r>
        <w:rPr>
          <w:rFonts w:cstheme="minorHAnsi"/>
        </w:rPr>
        <w:t>New devices should be added to the asset inventory spreadsheet and modem manager application.</w:t>
      </w:r>
    </w:p>
    <w:p w14:paraId="768F8BCE" w14:textId="77777777" w:rsidR="00943C19" w:rsidRDefault="00943C19" w:rsidP="00943C19">
      <w:pPr>
        <w:pStyle w:val="ListParagraph"/>
        <w:numPr>
          <w:ilvl w:val="1"/>
          <w:numId w:val="1"/>
        </w:numPr>
        <w:rPr>
          <w:rFonts w:cstheme="minorHAnsi"/>
        </w:rPr>
      </w:pPr>
      <w:r>
        <w:rPr>
          <w:rFonts w:cstheme="minorHAnsi"/>
        </w:rPr>
        <w:t>SHP Inventory Tracking</w:t>
      </w:r>
    </w:p>
    <w:p w14:paraId="5D357204" w14:textId="22018D70" w:rsidR="000F2564" w:rsidRDefault="000F2564" w:rsidP="00943C19">
      <w:pPr>
        <w:pStyle w:val="ListParagraph"/>
        <w:numPr>
          <w:ilvl w:val="2"/>
          <w:numId w:val="1"/>
        </w:numPr>
        <w:rPr>
          <w:rFonts w:cstheme="minorHAnsi"/>
        </w:rPr>
      </w:pPr>
      <w:r>
        <w:rPr>
          <w:rFonts w:cstheme="minorHAnsi"/>
        </w:rPr>
        <w:t>Asset Tag Number</w:t>
      </w:r>
    </w:p>
    <w:p w14:paraId="3FE76DA3" w14:textId="506D7DC8" w:rsidR="000F2564" w:rsidRDefault="000F2564" w:rsidP="00943C19">
      <w:pPr>
        <w:pStyle w:val="ListParagraph"/>
        <w:numPr>
          <w:ilvl w:val="2"/>
          <w:numId w:val="1"/>
        </w:numPr>
        <w:rPr>
          <w:rFonts w:cstheme="minorHAnsi"/>
        </w:rPr>
      </w:pPr>
      <w:r>
        <w:rPr>
          <w:rFonts w:cstheme="minorHAnsi"/>
        </w:rPr>
        <w:t>Pin Number</w:t>
      </w:r>
    </w:p>
    <w:p w14:paraId="30DC672D" w14:textId="77777777" w:rsidR="001A6250" w:rsidRDefault="00943C19" w:rsidP="00943C19">
      <w:pPr>
        <w:pStyle w:val="ListParagraph"/>
        <w:numPr>
          <w:ilvl w:val="2"/>
          <w:numId w:val="1"/>
        </w:numPr>
        <w:rPr>
          <w:rFonts w:cstheme="minorHAnsi"/>
        </w:rPr>
      </w:pPr>
      <w:r>
        <w:rPr>
          <w:rFonts w:cstheme="minorHAnsi"/>
        </w:rPr>
        <w:t>Availability</w:t>
      </w:r>
      <w:r w:rsidR="00E27D41">
        <w:rPr>
          <w:rFonts w:cstheme="minorHAnsi"/>
        </w:rPr>
        <w:t xml:space="preserve"> of device</w:t>
      </w:r>
    </w:p>
    <w:p w14:paraId="2648EEF5" w14:textId="77777777" w:rsidR="00CE30B0" w:rsidRDefault="00CE30B0" w:rsidP="00CE30B0">
      <w:pPr>
        <w:pStyle w:val="ListParagraph"/>
        <w:numPr>
          <w:ilvl w:val="3"/>
          <w:numId w:val="1"/>
        </w:numPr>
        <w:rPr>
          <w:rFonts w:cstheme="minorHAnsi"/>
        </w:rPr>
      </w:pPr>
      <w:r>
        <w:rPr>
          <w:rFonts w:cstheme="minorHAnsi"/>
        </w:rPr>
        <w:t>Available</w:t>
      </w:r>
    </w:p>
    <w:p w14:paraId="0DB3EB53" w14:textId="2EAD8885" w:rsidR="001A6250" w:rsidRDefault="001A6250" w:rsidP="001A6250">
      <w:pPr>
        <w:pStyle w:val="ListParagraph"/>
        <w:numPr>
          <w:ilvl w:val="3"/>
          <w:numId w:val="1"/>
        </w:numPr>
        <w:rPr>
          <w:rFonts w:cstheme="minorHAnsi"/>
        </w:rPr>
      </w:pPr>
      <w:r>
        <w:rPr>
          <w:rFonts w:cstheme="minorHAnsi"/>
        </w:rPr>
        <w:t>On project</w:t>
      </w:r>
    </w:p>
    <w:p w14:paraId="0273E3CF" w14:textId="7AF114B2" w:rsidR="001A6250" w:rsidRDefault="001A6250" w:rsidP="001A6250">
      <w:pPr>
        <w:pStyle w:val="ListParagraph"/>
        <w:numPr>
          <w:ilvl w:val="3"/>
          <w:numId w:val="1"/>
        </w:numPr>
        <w:rPr>
          <w:rFonts w:cstheme="minorHAnsi"/>
        </w:rPr>
      </w:pPr>
      <w:r>
        <w:rPr>
          <w:rFonts w:cstheme="minorHAnsi"/>
        </w:rPr>
        <w:t>I</w:t>
      </w:r>
      <w:r w:rsidR="00943C19">
        <w:rPr>
          <w:rFonts w:cstheme="minorHAnsi"/>
        </w:rPr>
        <w:t>n maintenance</w:t>
      </w:r>
    </w:p>
    <w:p w14:paraId="2122F2FF" w14:textId="66A0A508" w:rsidR="00D96E93" w:rsidRDefault="00D96E93" w:rsidP="001A6250">
      <w:pPr>
        <w:pStyle w:val="ListParagraph"/>
        <w:numPr>
          <w:ilvl w:val="3"/>
          <w:numId w:val="1"/>
        </w:numPr>
        <w:rPr>
          <w:rFonts w:cstheme="minorHAnsi"/>
        </w:rPr>
      </w:pPr>
      <w:r>
        <w:rPr>
          <w:rFonts w:cstheme="minorHAnsi"/>
        </w:rPr>
        <w:t>In transport</w:t>
      </w:r>
    </w:p>
    <w:p w14:paraId="097C3863" w14:textId="4C28D484" w:rsidR="00943C19" w:rsidRDefault="001A6250" w:rsidP="001A6250">
      <w:pPr>
        <w:pStyle w:val="ListParagraph"/>
        <w:numPr>
          <w:ilvl w:val="3"/>
          <w:numId w:val="1"/>
        </w:numPr>
        <w:rPr>
          <w:rFonts w:cstheme="minorHAnsi"/>
        </w:rPr>
      </w:pPr>
      <w:r>
        <w:rPr>
          <w:rFonts w:cstheme="minorHAnsi"/>
        </w:rPr>
        <w:t>O</w:t>
      </w:r>
      <w:r w:rsidR="00943C19">
        <w:rPr>
          <w:rFonts w:cstheme="minorHAnsi"/>
        </w:rPr>
        <w:t>ut of commission</w:t>
      </w:r>
    </w:p>
    <w:p w14:paraId="7AE85E15" w14:textId="6E6E2044" w:rsidR="007D7337" w:rsidRDefault="007D7337" w:rsidP="0046468D">
      <w:pPr>
        <w:pStyle w:val="ListParagraph"/>
        <w:numPr>
          <w:ilvl w:val="2"/>
          <w:numId w:val="1"/>
        </w:numPr>
        <w:rPr>
          <w:rFonts w:cstheme="minorHAnsi"/>
        </w:rPr>
      </w:pPr>
      <w:r>
        <w:rPr>
          <w:rFonts w:cstheme="minorHAnsi"/>
        </w:rPr>
        <w:t>Purchasing Date</w:t>
      </w:r>
    </w:p>
    <w:p w14:paraId="543759F5" w14:textId="3E2A0386" w:rsidR="007D7337" w:rsidRDefault="007D7337" w:rsidP="0046468D">
      <w:pPr>
        <w:pStyle w:val="ListParagraph"/>
        <w:numPr>
          <w:ilvl w:val="2"/>
          <w:numId w:val="1"/>
        </w:numPr>
        <w:rPr>
          <w:rFonts w:cstheme="minorHAnsi"/>
        </w:rPr>
      </w:pPr>
      <w:r>
        <w:rPr>
          <w:rFonts w:cstheme="minorHAnsi"/>
        </w:rPr>
        <w:t>Shipping Date</w:t>
      </w:r>
    </w:p>
    <w:p w14:paraId="7D8BE6AF" w14:textId="77777777" w:rsidR="00943C19" w:rsidRPr="00E51FA6" w:rsidRDefault="00943C19" w:rsidP="00943C19">
      <w:pPr>
        <w:pStyle w:val="ListParagraph"/>
        <w:numPr>
          <w:ilvl w:val="1"/>
          <w:numId w:val="1"/>
        </w:numPr>
        <w:rPr>
          <w:rStyle w:val="Strong"/>
          <w:rFonts w:cstheme="minorHAnsi"/>
          <w:b w:val="0"/>
          <w:bCs w:val="0"/>
        </w:rPr>
      </w:pPr>
      <w:r>
        <w:rPr>
          <w:rStyle w:val="Strong"/>
          <w:rFonts w:cstheme="minorHAnsi"/>
          <w:b w:val="0"/>
          <w:bCs w:val="0"/>
        </w:rPr>
        <w:t>Monitoring GPS Locations</w:t>
      </w:r>
    </w:p>
    <w:p w14:paraId="7B1DB4AB" w14:textId="38E69E5C" w:rsidR="00943C19" w:rsidRDefault="00943C19" w:rsidP="00943C19">
      <w:pPr>
        <w:pStyle w:val="ListParagraph"/>
        <w:numPr>
          <w:ilvl w:val="2"/>
          <w:numId w:val="1"/>
        </w:numPr>
        <w:rPr>
          <w:rFonts w:cstheme="minorHAnsi"/>
        </w:rPr>
      </w:pPr>
      <w:r>
        <w:rPr>
          <w:rFonts w:cstheme="minorHAnsi"/>
        </w:rPr>
        <w:t>Active GPS locations are available in the</w:t>
      </w:r>
      <w:r w:rsidR="00B14FE5">
        <w:rPr>
          <w:rFonts w:cstheme="minorHAnsi"/>
        </w:rPr>
        <w:t xml:space="preserve"> ASTI</w:t>
      </w:r>
      <w:r>
        <w:rPr>
          <w:rFonts w:cstheme="minorHAnsi"/>
        </w:rPr>
        <w:t xml:space="preserve"> modem manager application and linked to a GIS layer, which is</w:t>
      </w:r>
      <w:r w:rsidR="00E546AF">
        <w:rPr>
          <w:rFonts w:cstheme="minorHAnsi"/>
        </w:rPr>
        <w:t xml:space="preserve"> </w:t>
      </w:r>
      <w:r w:rsidR="00A936FB">
        <w:rPr>
          <w:rFonts w:cstheme="minorHAnsi"/>
        </w:rPr>
        <w:t>automatically</w:t>
      </w:r>
      <w:r>
        <w:rPr>
          <w:rFonts w:cstheme="minorHAnsi"/>
        </w:rPr>
        <w:t xml:space="preserve"> refreshed daily.</w:t>
      </w:r>
    </w:p>
    <w:p w14:paraId="3DA8EFF2" w14:textId="77777777" w:rsidR="00943C19" w:rsidRDefault="00943C19" w:rsidP="00943C19">
      <w:pPr>
        <w:pStyle w:val="ListParagraph"/>
        <w:numPr>
          <w:ilvl w:val="2"/>
          <w:numId w:val="1"/>
        </w:numPr>
        <w:rPr>
          <w:rFonts w:cstheme="minorHAnsi"/>
        </w:rPr>
      </w:pPr>
      <w:r>
        <w:rPr>
          <w:rFonts w:cstheme="minorHAnsi"/>
        </w:rPr>
        <w:t>GPS locations will be monitored and updated in the asset inventory spreadsheet monthly.</w:t>
      </w:r>
    </w:p>
    <w:p w14:paraId="6064E143" w14:textId="77777777" w:rsidR="00582FF2" w:rsidRDefault="00582FF2" w:rsidP="00582FF2">
      <w:pPr>
        <w:pStyle w:val="ListParagraph"/>
        <w:ind w:left="2160"/>
        <w:rPr>
          <w:rFonts w:cstheme="minorHAnsi"/>
        </w:rPr>
      </w:pPr>
    </w:p>
    <w:p w14:paraId="3F8B1D16" w14:textId="69DF42E4" w:rsidR="006C0A8D" w:rsidRDefault="006C0A8D" w:rsidP="006C0A8D">
      <w:pPr>
        <w:pStyle w:val="ListParagraph"/>
        <w:numPr>
          <w:ilvl w:val="0"/>
          <w:numId w:val="1"/>
        </w:numPr>
        <w:rPr>
          <w:rStyle w:val="Strong"/>
          <w:rFonts w:cstheme="minorHAnsi"/>
        </w:rPr>
      </w:pPr>
      <w:r>
        <w:rPr>
          <w:rStyle w:val="Strong"/>
          <w:rFonts w:cstheme="minorHAnsi"/>
        </w:rPr>
        <w:t>Project Selection</w:t>
      </w:r>
    </w:p>
    <w:p w14:paraId="46DCCAFC" w14:textId="77777777" w:rsidR="006512C2" w:rsidRDefault="006C0A8D" w:rsidP="006C0A8D">
      <w:pPr>
        <w:pStyle w:val="ListParagraph"/>
        <w:rPr>
          <w:rFonts w:cstheme="minorHAnsi"/>
        </w:rPr>
      </w:pPr>
      <w:r w:rsidRPr="006C0A8D">
        <w:rPr>
          <w:rFonts w:cstheme="minorHAnsi"/>
        </w:rPr>
        <w:t>NCDOT</w:t>
      </w:r>
      <w:r>
        <w:rPr>
          <w:rFonts w:cstheme="minorHAnsi"/>
        </w:rPr>
        <w:t xml:space="preserve"> will determine which work zone projects qualify for the addition of BLRTs based on the number of HAWKS shifts a project receives and the HAWKS score. </w:t>
      </w:r>
    </w:p>
    <w:p w14:paraId="579A6FD3" w14:textId="3395D810" w:rsidR="006512C2" w:rsidRPr="006512C2" w:rsidRDefault="006512C2" w:rsidP="006512C2">
      <w:pPr>
        <w:pStyle w:val="ListParagraph"/>
        <w:numPr>
          <w:ilvl w:val="1"/>
          <w:numId w:val="1"/>
        </w:numPr>
        <w:rPr>
          <w:rFonts w:cstheme="minorHAnsi"/>
        </w:rPr>
      </w:pPr>
      <w:r w:rsidRPr="006512C2">
        <w:rPr>
          <w:rFonts w:cstheme="minorHAnsi"/>
        </w:rPr>
        <w:t>Project Identification</w:t>
      </w:r>
    </w:p>
    <w:p w14:paraId="38345667" w14:textId="2BF80EA2" w:rsidR="00AF0716" w:rsidRPr="006512C2" w:rsidRDefault="00D056C2" w:rsidP="006512C2">
      <w:pPr>
        <w:pStyle w:val="ListParagraph"/>
        <w:numPr>
          <w:ilvl w:val="2"/>
          <w:numId w:val="1"/>
        </w:numPr>
        <w:rPr>
          <w:rFonts w:cstheme="minorHAnsi"/>
        </w:rPr>
      </w:pPr>
      <w:r w:rsidRPr="006512C2">
        <w:rPr>
          <w:rFonts w:cstheme="minorHAnsi"/>
        </w:rPr>
        <w:t>R</w:t>
      </w:r>
      <w:r w:rsidR="00AF0716" w:rsidRPr="006512C2">
        <w:rPr>
          <w:rFonts w:cstheme="minorHAnsi"/>
        </w:rPr>
        <w:t>eview the</w:t>
      </w:r>
      <w:r w:rsidRPr="006512C2">
        <w:rPr>
          <w:rFonts w:cstheme="minorHAnsi"/>
        </w:rPr>
        <w:t xml:space="preserve"> number of shifts provided per project from the</w:t>
      </w:r>
      <w:r w:rsidR="00AF0716" w:rsidRPr="006512C2">
        <w:rPr>
          <w:rFonts w:cstheme="minorHAnsi"/>
        </w:rPr>
        <w:t xml:space="preserve"> HAWKS Invoice</w:t>
      </w:r>
      <w:r w:rsidR="00865CE4" w:rsidRPr="006512C2">
        <w:rPr>
          <w:rFonts w:cstheme="minorHAnsi"/>
        </w:rPr>
        <w:t xml:space="preserve"> </w:t>
      </w:r>
      <w:r w:rsidRPr="006512C2">
        <w:rPr>
          <w:rFonts w:cstheme="minorHAnsi"/>
        </w:rPr>
        <w:t xml:space="preserve">monthly. </w:t>
      </w:r>
    </w:p>
    <w:p w14:paraId="0FEDEA7B" w14:textId="4DD49D48" w:rsidR="00D056C2" w:rsidRPr="006512C2" w:rsidRDefault="00D056C2" w:rsidP="006512C2">
      <w:pPr>
        <w:pStyle w:val="ListParagraph"/>
        <w:numPr>
          <w:ilvl w:val="2"/>
          <w:numId w:val="1"/>
        </w:numPr>
        <w:rPr>
          <w:rFonts w:cstheme="minorHAnsi"/>
        </w:rPr>
      </w:pPr>
      <w:r w:rsidRPr="006512C2">
        <w:rPr>
          <w:rFonts w:cstheme="minorHAnsi"/>
        </w:rPr>
        <w:t xml:space="preserve">Sort the projects from </w:t>
      </w:r>
      <w:r w:rsidR="00AE7D82" w:rsidRPr="006512C2">
        <w:rPr>
          <w:rFonts w:cstheme="minorHAnsi"/>
        </w:rPr>
        <w:t>the lowest</w:t>
      </w:r>
      <w:r w:rsidRPr="006512C2">
        <w:rPr>
          <w:rFonts w:cstheme="minorHAnsi"/>
        </w:rPr>
        <w:t xml:space="preserve"> number of shifts to the greatest number of shifts and then </w:t>
      </w:r>
      <w:r w:rsidR="009E7104" w:rsidRPr="006512C2">
        <w:rPr>
          <w:rFonts w:cstheme="minorHAnsi"/>
        </w:rPr>
        <w:t xml:space="preserve">secondly sort the project </w:t>
      </w:r>
      <w:r w:rsidRPr="006512C2">
        <w:rPr>
          <w:rFonts w:cstheme="minorHAnsi"/>
        </w:rPr>
        <w:t xml:space="preserve">by </w:t>
      </w:r>
      <w:r w:rsidR="009E7104" w:rsidRPr="006512C2">
        <w:rPr>
          <w:rFonts w:cstheme="minorHAnsi"/>
        </w:rPr>
        <w:t xml:space="preserve">the </w:t>
      </w:r>
      <w:r w:rsidRPr="006512C2">
        <w:rPr>
          <w:rFonts w:cstheme="minorHAnsi"/>
        </w:rPr>
        <w:t xml:space="preserve">highest HAWKS priority score to </w:t>
      </w:r>
      <w:r w:rsidR="009E7104" w:rsidRPr="006512C2">
        <w:rPr>
          <w:rFonts w:cstheme="minorHAnsi"/>
        </w:rPr>
        <w:t>the lowest</w:t>
      </w:r>
      <w:r w:rsidRPr="006512C2">
        <w:rPr>
          <w:rFonts w:cstheme="minorHAnsi"/>
        </w:rPr>
        <w:t xml:space="preserve"> priority score.</w:t>
      </w:r>
    </w:p>
    <w:p w14:paraId="4520A764" w14:textId="001B3B19" w:rsidR="00A25890" w:rsidRPr="006512C2" w:rsidRDefault="00865CE4" w:rsidP="006512C2">
      <w:pPr>
        <w:pStyle w:val="ListParagraph"/>
        <w:numPr>
          <w:ilvl w:val="2"/>
          <w:numId w:val="1"/>
        </w:numPr>
        <w:rPr>
          <w:rFonts w:cstheme="minorHAnsi"/>
        </w:rPr>
      </w:pPr>
      <w:r w:rsidRPr="006512C2">
        <w:rPr>
          <w:rFonts w:cstheme="minorHAnsi"/>
        </w:rPr>
        <w:t xml:space="preserve">Assign </w:t>
      </w:r>
      <w:r w:rsidR="006C0A8D" w:rsidRPr="006512C2">
        <w:rPr>
          <w:rFonts w:cstheme="minorHAnsi"/>
        </w:rPr>
        <w:t>BLRTs</w:t>
      </w:r>
      <w:r w:rsidRPr="006512C2">
        <w:rPr>
          <w:rFonts w:cstheme="minorHAnsi"/>
        </w:rPr>
        <w:t xml:space="preserve"> to the </w:t>
      </w:r>
      <w:r w:rsidR="00AF0716" w:rsidRPr="006512C2">
        <w:rPr>
          <w:rFonts w:cstheme="minorHAnsi"/>
        </w:rPr>
        <w:t xml:space="preserve">projects </w:t>
      </w:r>
      <w:r w:rsidRPr="006512C2">
        <w:rPr>
          <w:rFonts w:cstheme="minorHAnsi"/>
        </w:rPr>
        <w:t>that are</w:t>
      </w:r>
      <w:r w:rsidR="00AF0716" w:rsidRPr="006512C2">
        <w:rPr>
          <w:rFonts w:cstheme="minorHAnsi"/>
        </w:rPr>
        <w:t xml:space="preserve"> receiving insufficient shifts</w:t>
      </w:r>
      <w:r w:rsidR="00780A98" w:rsidRPr="006512C2">
        <w:rPr>
          <w:rFonts w:cstheme="minorHAnsi"/>
        </w:rPr>
        <w:t xml:space="preserve"> until all </w:t>
      </w:r>
      <w:r w:rsidR="006C0A8D" w:rsidRPr="006512C2">
        <w:rPr>
          <w:rFonts w:cstheme="minorHAnsi"/>
        </w:rPr>
        <w:t>devices</w:t>
      </w:r>
      <w:r w:rsidR="00780A98" w:rsidRPr="006512C2">
        <w:rPr>
          <w:rFonts w:cstheme="minorHAnsi"/>
        </w:rPr>
        <w:t xml:space="preserve"> are accounted for.</w:t>
      </w:r>
      <w:r w:rsidR="00415D29">
        <w:rPr>
          <w:rFonts w:cstheme="minorHAnsi"/>
        </w:rPr>
        <w:t xml:space="preserve"> </w:t>
      </w:r>
    </w:p>
    <w:p w14:paraId="2A24CFAD" w14:textId="72C43616" w:rsidR="005F35E9" w:rsidRDefault="005F35E9" w:rsidP="005F35E9">
      <w:pPr>
        <w:pStyle w:val="ListParagraph"/>
        <w:numPr>
          <w:ilvl w:val="2"/>
          <w:numId w:val="1"/>
        </w:numPr>
        <w:rPr>
          <w:rFonts w:cstheme="minorHAnsi"/>
        </w:rPr>
      </w:pPr>
      <w:r>
        <w:rPr>
          <w:rFonts w:cstheme="minorHAnsi"/>
        </w:rPr>
        <w:t>After determining that a project qualifies for BLRTs, the NCDOT Project Manager will notify the Resident Engineer via email. The Resident Engineer must provide confirmation that BLRTs are needed prior to deployment.</w:t>
      </w:r>
    </w:p>
    <w:p w14:paraId="4193EC97" w14:textId="6C409160" w:rsidR="00375699" w:rsidRDefault="009E7104" w:rsidP="006512C2">
      <w:pPr>
        <w:pStyle w:val="ListParagraph"/>
        <w:numPr>
          <w:ilvl w:val="2"/>
          <w:numId w:val="1"/>
        </w:numPr>
        <w:rPr>
          <w:rFonts w:cstheme="minorHAnsi"/>
        </w:rPr>
      </w:pPr>
      <w:r w:rsidRPr="006512C2">
        <w:rPr>
          <w:rFonts w:cstheme="minorHAnsi"/>
        </w:rPr>
        <w:t>Change the Blue Light Trailers column in</w:t>
      </w:r>
      <w:r w:rsidR="00433441" w:rsidRPr="006512C2">
        <w:rPr>
          <w:rFonts w:cstheme="minorHAnsi"/>
        </w:rPr>
        <w:t xml:space="preserve"> HAWKS priority project list</w:t>
      </w:r>
      <w:r w:rsidR="00D056C2" w:rsidRPr="006512C2">
        <w:rPr>
          <w:rFonts w:cstheme="minorHAnsi"/>
        </w:rPr>
        <w:t xml:space="preserve"> spreadsheet</w:t>
      </w:r>
      <w:r w:rsidR="00433441" w:rsidRPr="006512C2">
        <w:rPr>
          <w:rFonts w:cstheme="minorHAnsi"/>
        </w:rPr>
        <w:t xml:space="preserve"> </w:t>
      </w:r>
      <w:r w:rsidRPr="006512C2">
        <w:rPr>
          <w:rFonts w:cstheme="minorHAnsi"/>
        </w:rPr>
        <w:t>from “no” to “yes”</w:t>
      </w:r>
      <w:r w:rsidR="00D056C2" w:rsidRPr="006512C2">
        <w:rPr>
          <w:rFonts w:cstheme="minorHAnsi"/>
        </w:rPr>
        <w:t xml:space="preserve"> </w:t>
      </w:r>
      <w:r w:rsidR="00A446A3" w:rsidRPr="006512C2">
        <w:rPr>
          <w:rFonts w:cstheme="minorHAnsi"/>
        </w:rPr>
        <w:t xml:space="preserve">after </w:t>
      </w:r>
      <w:r w:rsidR="00D056C2" w:rsidRPr="006512C2">
        <w:rPr>
          <w:rFonts w:cstheme="minorHAnsi"/>
        </w:rPr>
        <w:t xml:space="preserve">the </w:t>
      </w:r>
      <w:r w:rsidR="00A446A3" w:rsidRPr="006512C2">
        <w:rPr>
          <w:rFonts w:cstheme="minorHAnsi"/>
        </w:rPr>
        <w:t xml:space="preserve">Resident Engineer confirms they </w:t>
      </w:r>
      <w:r w:rsidRPr="006512C2">
        <w:rPr>
          <w:rFonts w:cstheme="minorHAnsi"/>
        </w:rPr>
        <w:t xml:space="preserve">would like </w:t>
      </w:r>
      <w:r w:rsidR="00F62F3E">
        <w:rPr>
          <w:rFonts w:cstheme="minorHAnsi"/>
        </w:rPr>
        <w:t>to add BLRT</w:t>
      </w:r>
      <w:r w:rsidRPr="006512C2">
        <w:rPr>
          <w:rFonts w:cstheme="minorHAnsi"/>
        </w:rPr>
        <w:t xml:space="preserve"> device</w:t>
      </w:r>
      <w:r w:rsidR="00E709CA">
        <w:rPr>
          <w:rFonts w:cstheme="minorHAnsi"/>
        </w:rPr>
        <w:t>s to</w:t>
      </w:r>
      <w:r w:rsidRPr="006512C2">
        <w:rPr>
          <w:rFonts w:cstheme="minorHAnsi"/>
        </w:rPr>
        <w:t xml:space="preserve"> their project</w:t>
      </w:r>
      <w:r w:rsidR="00A446A3" w:rsidRPr="006512C2">
        <w:rPr>
          <w:rFonts w:cstheme="minorHAnsi"/>
        </w:rPr>
        <w:t>.</w:t>
      </w:r>
    </w:p>
    <w:p w14:paraId="490319F7" w14:textId="030361FE" w:rsidR="006512C2" w:rsidRPr="006512C2" w:rsidRDefault="006512C2" w:rsidP="006512C2">
      <w:pPr>
        <w:pStyle w:val="ListParagraph"/>
        <w:numPr>
          <w:ilvl w:val="1"/>
          <w:numId w:val="1"/>
        </w:numPr>
        <w:rPr>
          <w:rFonts w:cstheme="minorHAnsi"/>
        </w:rPr>
      </w:pPr>
      <w:r>
        <w:rPr>
          <w:rFonts w:cstheme="minorHAnsi"/>
        </w:rPr>
        <w:t>Quantity of BLRTs</w:t>
      </w:r>
    </w:p>
    <w:p w14:paraId="1CF29ACE" w14:textId="619611A4" w:rsidR="006512C2" w:rsidRDefault="006512C2" w:rsidP="006512C2">
      <w:pPr>
        <w:pStyle w:val="ListParagraph"/>
        <w:numPr>
          <w:ilvl w:val="2"/>
          <w:numId w:val="1"/>
        </w:numPr>
        <w:rPr>
          <w:rFonts w:cstheme="minorHAnsi"/>
        </w:rPr>
      </w:pPr>
      <w:r>
        <w:rPr>
          <w:rFonts w:cstheme="minorHAnsi"/>
        </w:rPr>
        <w:t xml:space="preserve">A maximum of 1 </w:t>
      </w:r>
      <w:r w:rsidR="00FA5D27">
        <w:rPr>
          <w:rFonts w:cstheme="minorHAnsi"/>
        </w:rPr>
        <w:t>BLRTs</w:t>
      </w:r>
      <w:r w:rsidR="004E153A">
        <w:rPr>
          <w:rFonts w:cstheme="minorHAnsi"/>
        </w:rPr>
        <w:t xml:space="preserve"> every five miles</w:t>
      </w:r>
      <w:r>
        <w:rPr>
          <w:rFonts w:cstheme="minorHAnsi"/>
        </w:rPr>
        <w:t xml:space="preserve"> can be allocated per direction per project.</w:t>
      </w:r>
    </w:p>
    <w:p w14:paraId="22299326" w14:textId="77777777" w:rsidR="006512C2" w:rsidRDefault="006512C2" w:rsidP="006512C2">
      <w:pPr>
        <w:pStyle w:val="ListParagraph"/>
        <w:numPr>
          <w:ilvl w:val="2"/>
          <w:numId w:val="1"/>
        </w:numPr>
        <w:rPr>
          <w:rFonts w:cstheme="minorHAnsi"/>
        </w:rPr>
      </w:pPr>
      <w:r>
        <w:rPr>
          <w:rFonts w:cstheme="minorHAnsi"/>
        </w:rPr>
        <w:t>The Resident Engineer may request additional blue light trailers and the NCDOT Project Manager may consider additional requests depending on availability of devices.</w:t>
      </w:r>
    </w:p>
    <w:p w14:paraId="2FFEE921" w14:textId="77777777" w:rsidR="006512C2" w:rsidRDefault="006512C2" w:rsidP="006512C2">
      <w:pPr>
        <w:pStyle w:val="ListParagraph"/>
        <w:numPr>
          <w:ilvl w:val="2"/>
          <w:numId w:val="1"/>
        </w:numPr>
        <w:rPr>
          <w:rFonts w:cstheme="minorHAnsi"/>
        </w:rPr>
      </w:pPr>
      <w:r>
        <w:rPr>
          <w:rFonts w:cstheme="minorHAnsi"/>
        </w:rPr>
        <w:t>The number of devices per project should be noted on the asset inventory spreadsheet.</w:t>
      </w:r>
    </w:p>
    <w:p w14:paraId="2835ECF1" w14:textId="77777777" w:rsidR="00A5442A" w:rsidRDefault="00A5442A" w:rsidP="00A5442A">
      <w:pPr>
        <w:pStyle w:val="ListParagraph"/>
        <w:numPr>
          <w:ilvl w:val="1"/>
          <w:numId w:val="1"/>
        </w:numPr>
        <w:rPr>
          <w:rFonts w:cstheme="minorHAnsi"/>
        </w:rPr>
      </w:pPr>
      <w:r>
        <w:rPr>
          <w:rFonts w:cstheme="minorHAnsi"/>
        </w:rPr>
        <w:t>Request for HAWKS or Blue Light Radar Trailers</w:t>
      </w:r>
    </w:p>
    <w:p w14:paraId="37CFA54E" w14:textId="77777777" w:rsidR="00A5442A" w:rsidRDefault="00A5442A" w:rsidP="00A5442A">
      <w:pPr>
        <w:pStyle w:val="ListParagraph"/>
        <w:numPr>
          <w:ilvl w:val="2"/>
          <w:numId w:val="1"/>
        </w:numPr>
        <w:rPr>
          <w:rFonts w:cstheme="minorHAnsi"/>
        </w:rPr>
      </w:pPr>
      <w:r>
        <w:rPr>
          <w:rFonts w:cstheme="minorHAnsi"/>
        </w:rPr>
        <w:t>If a project is requested to be scored for HAWKS and does not meet the minimum score, the NCDOT Project Manager may consider the addition of BLRTs to the project.</w:t>
      </w:r>
    </w:p>
    <w:p w14:paraId="34056D50" w14:textId="77777777" w:rsidR="00A5442A" w:rsidRDefault="00A5442A" w:rsidP="00A5442A">
      <w:pPr>
        <w:pStyle w:val="ListParagraph"/>
        <w:numPr>
          <w:ilvl w:val="2"/>
          <w:numId w:val="1"/>
        </w:numPr>
        <w:rPr>
          <w:rFonts w:cstheme="minorHAnsi"/>
        </w:rPr>
      </w:pPr>
      <w:r>
        <w:rPr>
          <w:rFonts w:cstheme="minorHAnsi"/>
        </w:rPr>
        <w:t>If a Resident Engineer declines the need for HAWKS, BLRTs will not be added to the project.</w:t>
      </w:r>
    </w:p>
    <w:p w14:paraId="2D684B72" w14:textId="77777777" w:rsidR="00865CE4" w:rsidRDefault="00865CE4" w:rsidP="00865CE4">
      <w:pPr>
        <w:pStyle w:val="ListParagraph"/>
        <w:ind w:left="2160"/>
        <w:rPr>
          <w:rFonts w:cstheme="minorHAnsi"/>
        </w:rPr>
      </w:pPr>
    </w:p>
    <w:p w14:paraId="0A754806" w14:textId="6180B987" w:rsidR="00865CE4" w:rsidRDefault="00FA0DC3" w:rsidP="00865CE4">
      <w:pPr>
        <w:pStyle w:val="ListParagraph"/>
        <w:numPr>
          <w:ilvl w:val="0"/>
          <w:numId w:val="1"/>
        </w:numPr>
        <w:rPr>
          <w:rFonts w:cstheme="minorHAnsi"/>
          <w:b/>
          <w:bCs/>
        </w:rPr>
      </w:pPr>
      <w:r>
        <w:rPr>
          <w:rFonts w:cstheme="minorHAnsi"/>
          <w:b/>
          <w:bCs/>
        </w:rPr>
        <w:t xml:space="preserve">Transport of </w:t>
      </w:r>
      <w:r w:rsidR="006512C2">
        <w:rPr>
          <w:rFonts w:cstheme="minorHAnsi"/>
          <w:b/>
          <w:bCs/>
        </w:rPr>
        <w:t>BLRTs</w:t>
      </w:r>
    </w:p>
    <w:p w14:paraId="018E2FDA" w14:textId="3C676A0A" w:rsidR="006512C2" w:rsidRPr="006512C2" w:rsidRDefault="006512C2" w:rsidP="006512C2">
      <w:pPr>
        <w:pStyle w:val="ListParagraph"/>
        <w:rPr>
          <w:rFonts w:cstheme="minorHAnsi"/>
        </w:rPr>
      </w:pPr>
      <w:r>
        <w:rPr>
          <w:rFonts w:cstheme="minorHAnsi"/>
        </w:rPr>
        <w:lastRenderedPageBreak/>
        <w:t xml:space="preserve">The </w:t>
      </w:r>
      <w:r w:rsidR="00FF4665">
        <w:rPr>
          <w:rFonts w:cstheme="minorHAnsi"/>
        </w:rPr>
        <w:t>transport</w:t>
      </w:r>
      <w:r>
        <w:rPr>
          <w:rFonts w:cstheme="minorHAnsi"/>
        </w:rPr>
        <w:t xml:space="preserve"> of BLRTs should follow NCDOT’s Work Zone Traffic Control Blue Light Radar Trailer Deployment &amp; Use Procedure. Two different use cases for BLRTs can also be found in t</w:t>
      </w:r>
      <w:r w:rsidR="00C56DF5">
        <w:rPr>
          <w:rFonts w:cstheme="minorHAnsi"/>
        </w:rPr>
        <w:t>he WZTC</w:t>
      </w:r>
      <w:r>
        <w:rPr>
          <w:rFonts w:cstheme="minorHAnsi"/>
        </w:rPr>
        <w:t xml:space="preserve"> document.</w:t>
      </w:r>
    </w:p>
    <w:p w14:paraId="010AF7F0" w14:textId="38608B9D" w:rsidR="006512C2" w:rsidRDefault="00FA0DC3" w:rsidP="00E13EC9">
      <w:pPr>
        <w:pStyle w:val="ListParagraph"/>
        <w:numPr>
          <w:ilvl w:val="1"/>
          <w:numId w:val="1"/>
        </w:numPr>
        <w:rPr>
          <w:rFonts w:cstheme="minorHAnsi"/>
        </w:rPr>
      </w:pPr>
      <w:r>
        <w:rPr>
          <w:rFonts w:cstheme="minorHAnsi"/>
        </w:rPr>
        <w:t>Transport of</w:t>
      </w:r>
      <w:r w:rsidR="006512C2">
        <w:rPr>
          <w:rFonts w:cstheme="minorHAnsi"/>
        </w:rPr>
        <w:t xml:space="preserve"> BLRTs</w:t>
      </w:r>
    </w:p>
    <w:p w14:paraId="4AC33E71" w14:textId="6C5BD67C" w:rsidR="00FA0DC3" w:rsidRDefault="007163A3" w:rsidP="00FA0DC3">
      <w:pPr>
        <w:pStyle w:val="ListParagraph"/>
        <w:numPr>
          <w:ilvl w:val="2"/>
          <w:numId w:val="1"/>
        </w:numPr>
        <w:rPr>
          <w:rFonts w:cstheme="minorHAnsi"/>
        </w:rPr>
      </w:pPr>
      <w:r>
        <w:rPr>
          <w:rFonts w:cstheme="minorHAnsi"/>
        </w:rPr>
        <w:t>To initi</w:t>
      </w:r>
      <w:r w:rsidR="000C390C">
        <w:rPr>
          <w:rFonts w:cstheme="minorHAnsi"/>
        </w:rPr>
        <w:t>ate</w:t>
      </w:r>
      <w:r>
        <w:rPr>
          <w:rFonts w:cstheme="minorHAnsi"/>
        </w:rPr>
        <w:t xml:space="preserve"> the transport of BLRTs to the selected project, the </w:t>
      </w:r>
      <w:r w:rsidR="00FA0DC3">
        <w:rPr>
          <w:rFonts w:cstheme="minorHAnsi"/>
        </w:rPr>
        <w:t xml:space="preserve">NCDOT Project Manager </w:t>
      </w:r>
      <w:r>
        <w:rPr>
          <w:rFonts w:cstheme="minorHAnsi"/>
        </w:rPr>
        <w:t>sends an email to</w:t>
      </w:r>
      <w:r w:rsidR="00FA0DC3">
        <w:rPr>
          <w:rFonts w:cstheme="minorHAnsi"/>
        </w:rPr>
        <w:t xml:space="preserve"> SHP to include</w:t>
      </w:r>
      <w:r w:rsidR="000C390C">
        <w:rPr>
          <w:rFonts w:cstheme="minorHAnsi"/>
        </w:rPr>
        <w:t xml:space="preserve"> the following information</w:t>
      </w:r>
      <w:r w:rsidR="00FA0DC3">
        <w:rPr>
          <w:rFonts w:cstheme="minorHAnsi"/>
        </w:rPr>
        <w:t>:</w:t>
      </w:r>
    </w:p>
    <w:p w14:paraId="23931191" w14:textId="563B2CBC" w:rsidR="00FA0DC3" w:rsidRDefault="00FA0DC3" w:rsidP="00FA0DC3">
      <w:pPr>
        <w:pStyle w:val="ListParagraph"/>
        <w:numPr>
          <w:ilvl w:val="3"/>
          <w:numId w:val="1"/>
        </w:numPr>
        <w:rPr>
          <w:rFonts w:cstheme="minorHAnsi"/>
        </w:rPr>
      </w:pPr>
      <w:r>
        <w:rPr>
          <w:rFonts w:cstheme="minorHAnsi"/>
        </w:rPr>
        <w:t>Resident Engineer Contact Information</w:t>
      </w:r>
    </w:p>
    <w:p w14:paraId="11625366" w14:textId="7DDD0844" w:rsidR="00FA0DC3" w:rsidRDefault="00FA0DC3" w:rsidP="00FA0DC3">
      <w:pPr>
        <w:pStyle w:val="ListParagraph"/>
        <w:numPr>
          <w:ilvl w:val="3"/>
          <w:numId w:val="1"/>
        </w:numPr>
        <w:rPr>
          <w:rFonts w:cstheme="minorHAnsi"/>
        </w:rPr>
      </w:pPr>
      <w:r>
        <w:rPr>
          <w:rFonts w:cstheme="minorHAnsi"/>
        </w:rPr>
        <w:t>Number of boards</w:t>
      </w:r>
    </w:p>
    <w:p w14:paraId="21F5E402" w14:textId="081E225D" w:rsidR="00FA0DC3" w:rsidRDefault="00FA0DC3" w:rsidP="000C390C">
      <w:pPr>
        <w:pStyle w:val="ListParagraph"/>
        <w:numPr>
          <w:ilvl w:val="3"/>
          <w:numId w:val="1"/>
        </w:numPr>
        <w:rPr>
          <w:rFonts w:cstheme="minorHAnsi"/>
        </w:rPr>
      </w:pPr>
      <w:r>
        <w:rPr>
          <w:rFonts w:cstheme="minorHAnsi"/>
        </w:rPr>
        <w:t xml:space="preserve">Project </w:t>
      </w:r>
      <w:r w:rsidR="000C390C">
        <w:rPr>
          <w:rFonts w:cstheme="minorHAnsi"/>
        </w:rPr>
        <w:t>l</w:t>
      </w:r>
      <w:r>
        <w:rPr>
          <w:rFonts w:cstheme="minorHAnsi"/>
        </w:rPr>
        <w:t>ocation</w:t>
      </w:r>
    </w:p>
    <w:p w14:paraId="7E80CBCF" w14:textId="33FC6FA4" w:rsidR="006512C2" w:rsidRDefault="00C56DF5" w:rsidP="006512C2">
      <w:pPr>
        <w:pStyle w:val="ListParagraph"/>
        <w:numPr>
          <w:ilvl w:val="2"/>
          <w:numId w:val="1"/>
        </w:numPr>
        <w:rPr>
          <w:rFonts w:cstheme="minorHAnsi"/>
        </w:rPr>
      </w:pPr>
      <w:r>
        <w:rPr>
          <w:rFonts w:cstheme="minorHAnsi"/>
        </w:rPr>
        <w:t>SHP will</w:t>
      </w:r>
      <w:r w:rsidR="000C390C">
        <w:rPr>
          <w:rFonts w:cstheme="minorHAnsi"/>
        </w:rPr>
        <w:t xml:space="preserve"> coordinate with the Resident Engineer to</w:t>
      </w:r>
      <w:r>
        <w:rPr>
          <w:rFonts w:cstheme="minorHAnsi"/>
        </w:rPr>
        <w:t xml:space="preserve"> deliver the assigned BLRT devices</w:t>
      </w:r>
      <w:r w:rsidR="00FA0DC3">
        <w:rPr>
          <w:rFonts w:cstheme="minorHAnsi"/>
        </w:rPr>
        <w:t xml:space="preserve"> from </w:t>
      </w:r>
      <w:r w:rsidR="000C390C">
        <w:rPr>
          <w:rFonts w:cstheme="minorHAnsi"/>
        </w:rPr>
        <w:t xml:space="preserve">the </w:t>
      </w:r>
      <w:r w:rsidR="00FA0DC3">
        <w:rPr>
          <w:rFonts w:cstheme="minorHAnsi"/>
        </w:rPr>
        <w:t>SHP storage facility</w:t>
      </w:r>
      <w:r>
        <w:rPr>
          <w:rFonts w:cstheme="minorHAnsi"/>
        </w:rPr>
        <w:t xml:space="preserve"> to the</w:t>
      </w:r>
      <w:r w:rsidR="00FA0DC3">
        <w:rPr>
          <w:rFonts w:cstheme="minorHAnsi"/>
        </w:rPr>
        <w:t xml:space="preserve"> </w:t>
      </w:r>
      <w:r>
        <w:rPr>
          <w:rFonts w:cstheme="minorHAnsi"/>
        </w:rPr>
        <w:t xml:space="preserve">designated work zones. </w:t>
      </w:r>
    </w:p>
    <w:p w14:paraId="2D3716F2" w14:textId="6A1D17C4" w:rsidR="00846D22" w:rsidRDefault="00846D22" w:rsidP="00846D22">
      <w:pPr>
        <w:pStyle w:val="ListParagraph"/>
        <w:numPr>
          <w:ilvl w:val="1"/>
          <w:numId w:val="1"/>
        </w:numPr>
        <w:rPr>
          <w:rFonts w:cstheme="minorHAnsi"/>
        </w:rPr>
      </w:pPr>
      <w:r>
        <w:rPr>
          <w:rFonts w:cstheme="minorHAnsi"/>
        </w:rPr>
        <w:t>Acceptance of BLRTs</w:t>
      </w:r>
    </w:p>
    <w:p w14:paraId="5BAA9AB8" w14:textId="38534781" w:rsidR="00FA0DC3" w:rsidRDefault="00FA0DC3" w:rsidP="00FA0DC3">
      <w:pPr>
        <w:pStyle w:val="ListParagraph"/>
        <w:numPr>
          <w:ilvl w:val="2"/>
          <w:numId w:val="1"/>
        </w:numPr>
        <w:rPr>
          <w:rFonts w:cstheme="minorHAnsi"/>
        </w:rPr>
      </w:pPr>
      <w:r>
        <w:rPr>
          <w:rFonts w:cstheme="minorHAnsi"/>
        </w:rPr>
        <w:t xml:space="preserve">The Resident Engineer must be on site to receive the BLRTs when </w:t>
      </w:r>
      <w:r w:rsidR="00305116">
        <w:rPr>
          <w:rFonts w:cstheme="minorHAnsi"/>
        </w:rPr>
        <w:t>SHP delivers the</w:t>
      </w:r>
      <w:r>
        <w:rPr>
          <w:rFonts w:cstheme="minorHAnsi"/>
        </w:rPr>
        <w:t xml:space="preserve"> devices. NCDOT or the contractor may relocate the BLRTs within the project limits after </w:t>
      </w:r>
      <w:r w:rsidR="00E66493">
        <w:rPr>
          <w:rFonts w:cstheme="minorHAnsi"/>
        </w:rPr>
        <w:t>the Resident Engineer accepts the BLRTs</w:t>
      </w:r>
      <w:r>
        <w:rPr>
          <w:rFonts w:cstheme="minorHAnsi"/>
        </w:rPr>
        <w:t xml:space="preserve">. </w:t>
      </w:r>
    </w:p>
    <w:p w14:paraId="326D1C71" w14:textId="5A690207" w:rsidR="00FA0DC3" w:rsidRDefault="00FA0DC3" w:rsidP="00FA0DC3">
      <w:pPr>
        <w:pStyle w:val="ListParagraph"/>
        <w:numPr>
          <w:ilvl w:val="1"/>
          <w:numId w:val="1"/>
        </w:numPr>
        <w:rPr>
          <w:rFonts w:cstheme="minorHAnsi"/>
        </w:rPr>
      </w:pPr>
      <w:r>
        <w:rPr>
          <w:rFonts w:cstheme="minorHAnsi"/>
        </w:rPr>
        <w:t>Deployment of Blue Light Radar Trailers</w:t>
      </w:r>
      <w:r w:rsidR="00846D22">
        <w:rPr>
          <w:rFonts w:cstheme="minorHAnsi"/>
        </w:rPr>
        <w:t xml:space="preserve"> within the project limits</w:t>
      </w:r>
    </w:p>
    <w:p w14:paraId="1EE8E023" w14:textId="77777777" w:rsidR="00FA0DC3" w:rsidRDefault="00FA0DC3" w:rsidP="00FA0DC3">
      <w:pPr>
        <w:pStyle w:val="ListParagraph"/>
        <w:numPr>
          <w:ilvl w:val="2"/>
          <w:numId w:val="1"/>
        </w:numPr>
        <w:rPr>
          <w:rFonts w:cstheme="minorHAnsi"/>
        </w:rPr>
      </w:pPr>
      <w:r>
        <w:rPr>
          <w:rFonts w:cstheme="minorHAnsi"/>
        </w:rPr>
        <w:t>The placement of BLRTs should follow</w:t>
      </w:r>
      <w:r w:rsidRPr="00BE4287">
        <w:rPr>
          <w:rFonts w:cstheme="minorHAnsi"/>
        </w:rPr>
        <w:t xml:space="preserve"> </w:t>
      </w:r>
      <w:r>
        <w:rPr>
          <w:rFonts w:cstheme="minorHAnsi"/>
        </w:rPr>
        <w:t>NCDOT’s Work Zone Traffic Control Blue Light Radar Trailer Deployment &amp; Use Procedure.</w:t>
      </w:r>
    </w:p>
    <w:p w14:paraId="66EB6452" w14:textId="78C4D3A7" w:rsidR="00FA0DC3" w:rsidRDefault="00FA0DC3" w:rsidP="00D54958">
      <w:pPr>
        <w:pStyle w:val="ListParagraph"/>
        <w:numPr>
          <w:ilvl w:val="2"/>
          <w:numId w:val="1"/>
        </w:numPr>
        <w:rPr>
          <w:rFonts w:cstheme="minorHAnsi"/>
        </w:rPr>
      </w:pPr>
      <w:r>
        <w:rPr>
          <w:rFonts w:cstheme="minorHAnsi"/>
        </w:rPr>
        <w:t>NCDOT or the contractor may move and position the devices within and approaching the assigned work zone.</w:t>
      </w:r>
      <w:r w:rsidR="00D54958">
        <w:rPr>
          <w:rFonts w:cstheme="minorHAnsi"/>
        </w:rPr>
        <w:t xml:space="preserve"> </w:t>
      </w:r>
    </w:p>
    <w:p w14:paraId="03409362" w14:textId="70540250" w:rsidR="00D54958" w:rsidRDefault="00D54958" w:rsidP="00D54958">
      <w:pPr>
        <w:pStyle w:val="ListParagraph"/>
        <w:numPr>
          <w:ilvl w:val="2"/>
          <w:numId w:val="1"/>
        </w:numPr>
        <w:rPr>
          <w:rFonts w:cstheme="minorHAnsi"/>
        </w:rPr>
      </w:pPr>
      <w:r>
        <w:rPr>
          <w:rFonts w:cstheme="minorHAnsi"/>
        </w:rPr>
        <w:t>The blue strobe lights must be turned off while being moved.</w:t>
      </w:r>
    </w:p>
    <w:p w14:paraId="0A107803" w14:textId="06468A76" w:rsidR="00FA0DC3" w:rsidRDefault="00FA0DC3" w:rsidP="00FA0DC3">
      <w:pPr>
        <w:pStyle w:val="ListParagraph"/>
        <w:numPr>
          <w:ilvl w:val="1"/>
          <w:numId w:val="1"/>
        </w:numPr>
        <w:rPr>
          <w:rFonts w:cstheme="minorHAnsi"/>
        </w:rPr>
      </w:pPr>
      <w:r>
        <w:rPr>
          <w:rFonts w:cstheme="minorHAnsi"/>
        </w:rPr>
        <w:t xml:space="preserve">Project </w:t>
      </w:r>
      <w:r w:rsidR="003D79FB">
        <w:rPr>
          <w:rFonts w:cstheme="minorHAnsi"/>
        </w:rPr>
        <w:t>Completion</w:t>
      </w:r>
    </w:p>
    <w:p w14:paraId="72C63CAB" w14:textId="77777777" w:rsidR="00D7356C" w:rsidRDefault="00FA0DC3" w:rsidP="006512C2">
      <w:pPr>
        <w:pStyle w:val="ListParagraph"/>
        <w:numPr>
          <w:ilvl w:val="2"/>
          <w:numId w:val="1"/>
        </w:numPr>
        <w:rPr>
          <w:rFonts w:cstheme="minorHAnsi"/>
        </w:rPr>
      </w:pPr>
      <w:r>
        <w:rPr>
          <w:rFonts w:cstheme="minorHAnsi"/>
        </w:rPr>
        <w:t>Upon project completion or w</w:t>
      </w:r>
      <w:r w:rsidR="00BE4287">
        <w:rPr>
          <w:rFonts w:cstheme="minorHAnsi"/>
        </w:rPr>
        <w:t xml:space="preserve">hen the </w:t>
      </w:r>
      <w:r w:rsidR="002F7B70">
        <w:rPr>
          <w:rFonts w:cstheme="minorHAnsi"/>
        </w:rPr>
        <w:t xml:space="preserve">project no longer needs the </w:t>
      </w:r>
      <w:r w:rsidR="00BE4287">
        <w:rPr>
          <w:rFonts w:cstheme="minorHAnsi"/>
        </w:rPr>
        <w:t xml:space="preserve">BLRT devices, </w:t>
      </w:r>
      <w:r>
        <w:rPr>
          <w:rFonts w:cstheme="minorHAnsi"/>
        </w:rPr>
        <w:t>the Resident Engineer will notify NCDOT Project Manager</w:t>
      </w:r>
      <w:r w:rsidR="002F7B70">
        <w:rPr>
          <w:rFonts w:cstheme="minorHAnsi"/>
        </w:rPr>
        <w:t>. The</w:t>
      </w:r>
      <w:r>
        <w:rPr>
          <w:rFonts w:cstheme="minorHAnsi"/>
        </w:rPr>
        <w:t xml:space="preserve"> </w:t>
      </w:r>
      <w:r w:rsidR="00BE4287">
        <w:rPr>
          <w:rFonts w:cstheme="minorHAnsi"/>
        </w:rPr>
        <w:t>NCDOT</w:t>
      </w:r>
      <w:r w:rsidR="002F7B70">
        <w:rPr>
          <w:rFonts w:cstheme="minorHAnsi"/>
        </w:rPr>
        <w:t xml:space="preserve"> Project Manager</w:t>
      </w:r>
      <w:r w:rsidR="00BE4287">
        <w:rPr>
          <w:rFonts w:cstheme="minorHAnsi"/>
        </w:rPr>
        <w:t xml:space="preserve"> will coordinate with SHP to </w:t>
      </w:r>
      <w:r w:rsidR="006F29BC">
        <w:rPr>
          <w:rFonts w:cstheme="minorHAnsi"/>
        </w:rPr>
        <w:t>pick up</w:t>
      </w:r>
      <w:r w:rsidR="00BE4287">
        <w:rPr>
          <w:rFonts w:cstheme="minorHAnsi"/>
        </w:rPr>
        <w:t xml:space="preserve"> the devices and return the devices to SHP’s storage facilities.</w:t>
      </w:r>
      <w:r w:rsidR="00FF1BD1">
        <w:rPr>
          <w:rFonts w:cstheme="minorHAnsi"/>
        </w:rPr>
        <w:t xml:space="preserve"> </w:t>
      </w:r>
    </w:p>
    <w:p w14:paraId="4BEE5191" w14:textId="4B1ABCA3" w:rsidR="00BE4287" w:rsidRDefault="00FF1BD1" w:rsidP="006512C2">
      <w:pPr>
        <w:pStyle w:val="ListParagraph"/>
        <w:numPr>
          <w:ilvl w:val="2"/>
          <w:numId w:val="1"/>
        </w:numPr>
        <w:rPr>
          <w:rFonts w:cstheme="minorHAnsi"/>
        </w:rPr>
      </w:pPr>
      <w:r>
        <w:rPr>
          <w:rFonts w:cstheme="minorHAnsi"/>
        </w:rPr>
        <w:t xml:space="preserve">Before redeployment of BLRTs, SHP should inspect the devices and determine if any </w:t>
      </w:r>
      <w:r w:rsidR="0040467E">
        <w:rPr>
          <w:rFonts w:cstheme="minorHAnsi"/>
        </w:rPr>
        <w:t xml:space="preserve">device </w:t>
      </w:r>
      <w:r>
        <w:rPr>
          <w:rFonts w:cstheme="minorHAnsi"/>
        </w:rPr>
        <w:t>maintenance is needed.</w:t>
      </w:r>
    </w:p>
    <w:p w14:paraId="0084D987" w14:textId="678EE630" w:rsidR="00FA0DC3" w:rsidRDefault="00FA0DC3" w:rsidP="0040467E">
      <w:pPr>
        <w:pStyle w:val="ListParagraph"/>
        <w:numPr>
          <w:ilvl w:val="1"/>
          <w:numId w:val="1"/>
        </w:numPr>
        <w:rPr>
          <w:rFonts w:cstheme="minorHAnsi"/>
        </w:rPr>
      </w:pPr>
      <w:r>
        <w:rPr>
          <w:rFonts w:cstheme="minorHAnsi"/>
        </w:rPr>
        <w:t>Storage of BLRTs</w:t>
      </w:r>
    </w:p>
    <w:p w14:paraId="70BA8EB2" w14:textId="57905840" w:rsidR="00BE4287" w:rsidRDefault="00BE4287" w:rsidP="00BE4287">
      <w:pPr>
        <w:pStyle w:val="ListParagraph"/>
        <w:numPr>
          <w:ilvl w:val="2"/>
          <w:numId w:val="1"/>
        </w:numPr>
        <w:rPr>
          <w:rFonts w:cstheme="minorHAnsi"/>
        </w:rPr>
      </w:pPr>
      <w:r>
        <w:rPr>
          <w:rFonts w:cstheme="minorHAnsi"/>
        </w:rPr>
        <w:t xml:space="preserve">Unassigned </w:t>
      </w:r>
      <w:r w:rsidR="006F29BC">
        <w:rPr>
          <w:rFonts w:cstheme="minorHAnsi"/>
        </w:rPr>
        <w:t>BLRTs</w:t>
      </w:r>
      <w:r>
        <w:rPr>
          <w:rFonts w:cstheme="minorHAnsi"/>
        </w:rPr>
        <w:t xml:space="preserve"> will be stored at SHP garage locations below:</w:t>
      </w:r>
    </w:p>
    <w:tbl>
      <w:tblPr>
        <w:tblStyle w:val="TableGrid"/>
        <w:tblW w:w="0" w:type="auto"/>
        <w:tblInd w:w="2047" w:type="dxa"/>
        <w:tblLook w:val="04A0" w:firstRow="1" w:lastRow="0" w:firstColumn="1" w:lastColumn="0" w:noHBand="0" w:noVBand="1"/>
      </w:tblPr>
      <w:tblGrid>
        <w:gridCol w:w="983"/>
        <w:gridCol w:w="2815"/>
        <w:gridCol w:w="2250"/>
        <w:gridCol w:w="1620"/>
      </w:tblGrid>
      <w:tr w:rsidR="00BE4287" w14:paraId="13DD8327" w14:textId="77777777" w:rsidTr="003A3256">
        <w:tc>
          <w:tcPr>
            <w:tcW w:w="0" w:type="auto"/>
          </w:tcPr>
          <w:p w14:paraId="3C0E6FC4" w14:textId="35349B08" w:rsidR="00BE4287" w:rsidRDefault="00BE4287" w:rsidP="00BE4287">
            <w:pPr>
              <w:pStyle w:val="ListParagraph"/>
              <w:ind w:left="0"/>
              <w:rPr>
                <w:rFonts w:cstheme="minorHAnsi"/>
              </w:rPr>
            </w:pPr>
            <w:r>
              <w:rPr>
                <w:rFonts w:cstheme="minorHAnsi"/>
              </w:rPr>
              <w:t>Location</w:t>
            </w:r>
          </w:p>
        </w:tc>
        <w:tc>
          <w:tcPr>
            <w:tcW w:w="2815" w:type="dxa"/>
          </w:tcPr>
          <w:p w14:paraId="10E2781E" w14:textId="4FAD9C39" w:rsidR="00BE4287" w:rsidRDefault="00BE4287" w:rsidP="00BE4287">
            <w:pPr>
              <w:pStyle w:val="ListParagraph"/>
              <w:ind w:left="0"/>
              <w:rPr>
                <w:rFonts w:cstheme="minorHAnsi"/>
              </w:rPr>
            </w:pPr>
            <w:r>
              <w:rPr>
                <w:rFonts w:cstheme="minorHAnsi"/>
              </w:rPr>
              <w:t>Troop</w:t>
            </w:r>
          </w:p>
        </w:tc>
        <w:tc>
          <w:tcPr>
            <w:tcW w:w="2250" w:type="dxa"/>
          </w:tcPr>
          <w:p w14:paraId="5B26C188" w14:textId="21725CE6" w:rsidR="00BE4287" w:rsidRDefault="00BE4287" w:rsidP="00BE4287">
            <w:pPr>
              <w:pStyle w:val="ListParagraph"/>
              <w:ind w:left="0"/>
              <w:rPr>
                <w:rFonts w:cstheme="minorHAnsi"/>
              </w:rPr>
            </w:pPr>
            <w:r>
              <w:rPr>
                <w:rFonts w:cstheme="minorHAnsi"/>
              </w:rPr>
              <w:t>Address</w:t>
            </w:r>
          </w:p>
        </w:tc>
        <w:tc>
          <w:tcPr>
            <w:tcW w:w="1620" w:type="dxa"/>
          </w:tcPr>
          <w:p w14:paraId="78DB65CE" w14:textId="42149FCD" w:rsidR="00BE4287" w:rsidRDefault="00BE4287" w:rsidP="00BE4287">
            <w:pPr>
              <w:pStyle w:val="ListParagraph"/>
              <w:ind w:left="0"/>
              <w:rPr>
                <w:rFonts w:cstheme="minorHAnsi"/>
              </w:rPr>
            </w:pPr>
            <w:r>
              <w:rPr>
                <w:rFonts w:cstheme="minorHAnsi"/>
              </w:rPr>
              <w:t>Telephone</w:t>
            </w:r>
          </w:p>
        </w:tc>
      </w:tr>
      <w:tr w:rsidR="00BE4287" w14:paraId="49F989B9" w14:textId="77777777" w:rsidTr="003A3256">
        <w:tc>
          <w:tcPr>
            <w:tcW w:w="0" w:type="auto"/>
          </w:tcPr>
          <w:p w14:paraId="33FD37A0" w14:textId="4A8D84CF" w:rsidR="00BE4287" w:rsidRDefault="00BE4287" w:rsidP="00BE4287">
            <w:pPr>
              <w:pStyle w:val="ListParagraph"/>
              <w:ind w:left="0"/>
              <w:rPr>
                <w:rFonts w:cstheme="minorHAnsi"/>
              </w:rPr>
            </w:pPr>
            <w:r>
              <w:rPr>
                <w:rFonts w:cstheme="minorHAnsi"/>
              </w:rPr>
              <w:t>Central</w:t>
            </w:r>
          </w:p>
        </w:tc>
        <w:tc>
          <w:tcPr>
            <w:tcW w:w="2815" w:type="dxa"/>
          </w:tcPr>
          <w:p w14:paraId="144BC168" w14:textId="0D8CA50B" w:rsidR="00BE4287" w:rsidRDefault="00414D82" w:rsidP="00BE4287">
            <w:pPr>
              <w:pStyle w:val="ListParagraph"/>
              <w:ind w:left="0"/>
              <w:rPr>
                <w:rFonts w:cstheme="minorHAnsi"/>
              </w:rPr>
            </w:pPr>
            <w:r>
              <w:rPr>
                <w:rFonts w:cstheme="minorHAnsi"/>
              </w:rPr>
              <w:t>Support Services – Logistics Garage</w:t>
            </w:r>
          </w:p>
        </w:tc>
        <w:tc>
          <w:tcPr>
            <w:tcW w:w="2250" w:type="dxa"/>
          </w:tcPr>
          <w:p w14:paraId="514CAB71" w14:textId="1A48F856" w:rsidR="00BE4287" w:rsidRDefault="00BE4287" w:rsidP="00BE4287">
            <w:pPr>
              <w:pStyle w:val="ListParagraph"/>
              <w:ind w:left="0"/>
              <w:rPr>
                <w:rFonts w:cstheme="minorHAnsi"/>
              </w:rPr>
            </w:pPr>
            <w:r>
              <w:rPr>
                <w:rFonts w:cstheme="minorHAnsi"/>
              </w:rPr>
              <w:t>1</w:t>
            </w:r>
            <w:r w:rsidR="00414D82">
              <w:rPr>
                <w:rFonts w:cstheme="minorHAnsi"/>
              </w:rPr>
              <w:t xml:space="preserve">300 </w:t>
            </w:r>
            <w:r>
              <w:rPr>
                <w:rFonts w:cstheme="minorHAnsi"/>
              </w:rPr>
              <w:t>Blue Ridge Road</w:t>
            </w:r>
          </w:p>
          <w:p w14:paraId="394762D0" w14:textId="4D3E1E9F" w:rsidR="00BE4287" w:rsidRDefault="00BE4287" w:rsidP="00BE4287">
            <w:pPr>
              <w:pStyle w:val="ListParagraph"/>
              <w:ind w:left="0"/>
              <w:rPr>
                <w:rFonts w:cstheme="minorHAnsi"/>
              </w:rPr>
            </w:pPr>
            <w:r>
              <w:rPr>
                <w:rFonts w:cstheme="minorHAnsi"/>
              </w:rPr>
              <w:t>Raleigh, NC 27607</w:t>
            </w:r>
          </w:p>
        </w:tc>
        <w:tc>
          <w:tcPr>
            <w:tcW w:w="1620" w:type="dxa"/>
          </w:tcPr>
          <w:p w14:paraId="02A6899A" w14:textId="155A9215" w:rsidR="00BE4287" w:rsidRDefault="00BE4287" w:rsidP="00BE4287">
            <w:pPr>
              <w:pStyle w:val="ListParagraph"/>
              <w:ind w:left="0"/>
              <w:rPr>
                <w:rFonts w:cstheme="minorHAnsi"/>
              </w:rPr>
            </w:pPr>
            <w:r>
              <w:rPr>
                <w:rFonts w:cstheme="minorHAnsi"/>
              </w:rPr>
              <w:t>(919) 733-</w:t>
            </w:r>
            <w:r w:rsidR="003A3256">
              <w:rPr>
                <w:rFonts w:cstheme="minorHAnsi"/>
              </w:rPr>
              <w:t>3533</w:t>
            </w:r>
          </w:p>
        </w:tc>
      </w:tr>
      <w:tr w:rsidR="00BE4287" w14:paraId="400D0A9B" w14:textId="77777777" w:rsidTr="003A3256">
        <w:tc>
          <w:tcPr>
            <w:tcW w:w="0" w:type="auto"/>
          </w:tcPr>
          <w:p w14:paraId="05256191" w14:textId="59DF05BF" w:rsidR="00BE4287" w:rsidRDefault="00FA0DC3" w:rsidP="00BE4287">
            <w:pPr>
              <w:pStyle w:val="ListParagraph"/>
              <w:ind w:left="0"/>
              <w:rPr>
                <w:rFonts w:cstheme="minorHAnsi"/>
              </w:rPr>
            </w:pPr>
            <w:r>
              <w:rPr>
                <w:rFonts w:cstheme="minorHAnsi"/>
              </w:rPr>
              <w:t>Western</w:t>
            </w:r>
          </w:p>
        </w:tc>
        <w:tc>
          <w:tcPr>
            <w:tcW w:w="2815" w:type="dxa"/>
          </w:tcPr>
          <w:p w14:paraId="061CBC9D" w14:textId="77777777" w:rsidR="00BE4287" w:rsidRDefault="00BE4287" w:rsidP="00BE4287">
            <w:pPr>
              <w:pStyle w:val="ListParagraph"/>
              <w:ind w:left="0"/>
              <w:rPr>
                <w:rFonts w:cstheme="minorHAnsi"/>
              </w:rPr>
            </w:pPr>
          </w:p>
        </w:tc>
        <w:tc>
          <w:tcPr>
            <w:tcW w:w="2250" w:type="dxa"/>
          </w:tcPr>
          <w:p w14:paraId="177C8AB6" w14:textId="77777777" w:rsidR="00BE4287" w:rsidRDefault="00BE4287" w:rsidP="00BE4287">
            <w:pPr>
              <w:pStyle w:val="ListParagraph"/>
              <w:ind w:left="0"/>
              <w:rPr>
                <w:rFonts w:cstheme="minorHAnsi"/>
              </w:rPr>
            </w:pPr>
          </w:p>
        </w:tc>
        <w:tc>
          <w:tcPr>
            <w:tcW w:w="1620" w:type="dxa"/>
          </w:tcPr>
          <w:p w14:paraId="1FE21A06" w14:textId="77777777" w:rsidR="00BE4287" w:rsidRDefault="00BE4287" w:rsidP="00BE4287">
            <w:pPr>
              <w:pStyle w:val="ListParagraph"/>
              <w:ind w:left="0"/>
              <w:rPr>
                <w:rFonts w:cstheme="minorHAnsi"/>
              </w:rPr>
            </w:pPr>
          </w:p>
        </w:tc>
      </w:tr>
      <w:tr w:rsidR="00BE4287" w14:paraId="5C9776D8" w14:textId="77777777" w:rsidTr="003A3256">
        <w:tc>
          <w:tcPr>
            <w:tcW w:w="0" w:type="auto"/>
          </w:tcPr>
          <w:p w14:paraId="4F5CBF83" w14:textId="7FEC6A29" w:rsidR="00BE4287" w:rsidRDefault="00FA0DC3" w:rsidP="00BE4287">
            <w:pPr>
              <w:pStyle w:val="ListParagraph"/>
              <w:ind w:left="0"/>
              <w:rPr>
                <w:rFonts w:cstheme="minorHAnsi"/>
              </w:rPr>
            </w:pPr>
            <w:r>
              <w:rPr>
                <w:rFonts w:cstheme="minorHAnsi"/>
              </w:rPr>
              <w:t>Eastern</w:t>
            </w:r>
          </w:p>
        </w:tc>
        <w:tc>
          <w:tcPr>
            <w:tcW w:w="2815" w:type="dxa"/>
          </w:tcPr>
          <w:p w14:paraId="342BF150" w14:textId="77777777" w:rsidR="00BE4287" w:rsidRDefault="00BE4287" w:rsidP="00BE4287">
            <w:pPr>
              <w:pStyle w:val="ListParagraph"/>
              <w:ind w:left="0"/>
              <w:rPr>
                <w:rFonts w:cstheme="minorHAnsi"/>
              </w:rPr>
            </w:pPr>
          </w:p>
        </w:tc>
        <w:tc>
          <w:tcPr>
            <w:tcW w:w="2250" w:type="dxa"/>
          </w:tcPr>
          <w:p w14:paraId="14D5530C" w14:textId="77777777" w:rsidR="00BE4287" w:rsidRDefault="00BE4287" w:rsidP="00BE4287">
            <w:pPr>
              <w:pStyle w:val="ListParagraph"/>
              <w:ind w:left="0"/>
              <w:rPr>
                <w:rFonts w:cstheme="minorHAnsi"/>
              </w:rPr>
            </w:pPr>
          </w:p>
        </w:tc>
        <w:tc>
          <w:tcPr>
            <w:tcW w:w="1620" w:type="dxa"/>
          </w:tcPr>
          <w:p w14:paraId="56DFA3B0" w14:textId="77777777" w:rsidR="00BE4287" w:rsidRDefault="00BE4287" w:rsidP="00BE4287">
            <w:pPr>
              <w:pStyle w:val="ListParagraph"/>
              <w:ind w:left="0"/>
              <w:rPr>
                <w:rFonts w:cstheme="minorHAnsi"/>
              </w:rPr>
            </w:pPr>
          </w:p>
        </w:tc>
      </w:tr>
    </w:tbl>
    <w:p w14:paraId="47E8E983" w14:textId="0BB08F60" w:rsidR="00387DB4" w:rsidRPr="00977F43" w:rsidRDefault="00387DB4" w:rsidP="00387DB4">
      <w:pPr>
        <w:pStyle w:val="ListParagraph"/>
        <w:ind w:left="1440"/>
        <w:rPr>
          <w:rFonts w:cstheme="minorHAnsi"/>
        </w:rPr>
      </w:pPr>
    </w:p>
    <w:p w14:paraId="37511B1B" w14:textId="77777777" w:rsidR="00FF1BD1" w:rsidRDefault="008D21A1" w:rsidP="00FF1BD1">
      <w:pPr>
        <w:pStyle w:val="ListParagraph"/>
        <w:numPr>
          <w:ilvl w:val="0"/>
          <w:numId w:val="1"/>
        </w:numPr>
        <w:rPr>
          <w:rStyle w:val="Strong"/>
          <w:rFonts w:cstheme="minorHAnsi"/>
        </w:rPr>
      </w:pPr>
      <w:bookmarkStart w:id="0" w:name="_Hlk63173920"/>
      <w:r w:rsidRPr="00977F43">
        <w:rPr>
          <w:rStyle w:val="Strong"/>
          <w:rFonts w:cstheme="minorHAnsi"/>
        </w:rPr>
        <w:t>Invoicing</w:t>
      </w:r>
      <w:r w:rsidR="00901D0A" w:rsidRPr="00977F43">
        <w:rPr>
          <w:rStyle w:val="Strong"/>
          <w:rFonts w:cstheme="minorHAnsi"/>
        </w:rPr>
        <w:t xml:space="preserve"> (PROJECT ENGINEER / TRAFFIC OPS ENGINEER / PM)</w:t>
      </w:r>
    </w:p>
    <w:p w14:paraId="7E9C04CB" w14:textId="6FFB1CDC" w:rsidR="00B74164" w:rsidRPr="00FF1BD1" w:rsidRDefault="00834CB9" w:rsidP="00FF1BD1">
      <w:pPr>
        <w:pStyle w:val="ListParagraph"/>
        <w:rPr>
          <w:rFonts w:cstheme="minorHAnsi"/>
          <w:b/>
          <w:bCs/>
        </w:rPr>
      </w:pPr>
      <w:r w:rsidRPr="00FF1BD1">
        <w:rPr>
          <w:rFonts w:cstheme="minorHAnsi"/>
        </w:rPr>
        <w:t>The invoices</w:t>
      </w:r>
      <w:r w:rsidR="00B74164" w:rsidRPr="00FF1BD1">
        <w:rPr>
          <w:rFonts w:cstheme="minorHAnsi"/>
        </w:rPr>
        <w:t xml:space="preserve"> will be processed through NCDOT’s Mobility and Safety business office. </w:t>
      </w:r>
      <w:r w:rsidR="00C34B99" w:rsidRPr="00FF1BD1">
        <w:rPr>
          <w:rFonts w:cstheme="minorHAnsi"/>
        </w:rPr>
        <w:t>State Highway Patrol</w:t>
      </w:r>
      <w:r w:rsidR="00B74164" w:rsidRPr="00FF1BD1">
        <w:rPr>
          <w:rFonts w:cstheme="minorHAnsi"/>
        </w:rPr>
        <w:t xml:space="preserve"> will provide a quote for the equipment, maintenance repairs,</w:t>
      </w:r>
      <w:r w:rsidR="00FF1BD1" w:rsidRPr="00FF1BD1">
        <w:rPr>
          <w:rFonts w:cstheme="minorHAnsi"/>
        </w:rPr>
        <w:t xml:space="preserve"> labor costs,</w:t>
      </w:r>
      <w:r w:rsidR="00B74164" w:rsidRPr="00FF1BD1">
        <w:rPr>
          <w:rFonts w:cstheme="minorHAnsi"/>
        </w:rPr>
        <w:t xml:space="preserve"> etc</w:t>
      </w:r>
      <w:r w:rsidR="00C34B99" w:rsidRPr="00FF1BD1">
        <w:rPr>
          <w:rFonts w:cstheme="minorHAnsi"/>
        </w:rPr>
        <w:t>. to NCDOT</w:t>
      </w:r>
      <w:r w:rsidR="00B74164" w:rsidRPr="00FF1BD1">
        <w:rPr>
          <w:rFonts w:cstheme="minorHAnsi"/>
        </w:rPr>
        <w:t xml:space="preserve">. NCDOT will </w:t>
      </w:r>
      <w:r w:rsidR="00C34B99" w:rsidRPr="00FF1BD1">
        <w:rPr>
          <w:rFonts w:cstheme="minorHAnsi"/>
        </w:rPr>
        <w:t>verify</w:t>
      </w:r>
      <w:r w:rsidR="00FA0E09" w:rsidRPr="00FF1BD1">
        <w:rPr>
          <w:rFonts w:cstheme="minorHAnsi"/>
        </w:rPr>
        <w:t xml:space="preserve"> the invoice with the </w:t>
      </w:r>
      <w:r w:rsidR="00FF1BD1" w:rsidRPr="00FF1BD1">
        <w:rPr>
          <w:rFonts w:cstheme="minorHAnsi"/>
        </w:rPr>
        <w:t>FY</w:t>
      </w:r>
      <w:r w:rsidR="00FA0E09" w:rsidRPr="00FF1BD1">
        <w:rPr>
          <w:rFonts w:cstheme="minorHAnsi"/>
        </w:rPr>
        <w:t xml:space="preserve"> budget spreadsheet</w:t>
      </w:r>
      <w:r w:rsidR="00C34B99" w:rsidRPr="00FF1BD1">
        <w:rPr>
          <w:rFonts w:cstheme="minorHAnsi"/>
        </w:rPr>
        <w:t xml:space="preserve"> </w:t>
      </w:r>
      <w:r w:rsidR="00FF1BD1" w:rsidRPr="00FF1BD1">
        <w:rPr>
          <w:rFonts w:cstheme="minorHAnsi"/>
        </w:rPr>
        <w:t>prior to approval</w:t>
      </w:r>
      <w:r w:rsidR="00C34B99" w:rsidRPr="00FF1BD1">
        <w:rPr>
          <w:rFonts w:cstheme="minorHAnsi"/>
        </w:rPr>
        <w:t>.</w:t>
      </w:r>
      <w:r w:rsidR="00FF1BD1">
        <w:rPr>
          <w:rFonts w:cstheme="minorHAnsi"/>
        </w:rPr>
        <w:t xml:space="preserve"> The process is outlined below:</w:t>
      </w:r>
    </w:p>
    <w:p w14:paraId="088B4D32" w14:textId="014597F8" w:rsidR="00AD07BB" w:rsidRDefault="00B10460" w:rsidP="00D34503">
      <w:pPr>
        <w:pStyle w:val="ListParagraph"/>
        <w:numPr>
          <w:ilvl w:val="1"/>
          <w:numId w:val="1"/>
        </w:numPr>
        <w:rPr>
          <w:rFonts w:cstheme="minorHAnsi"/>
        </w:rPr>
      </w:pPr>
      <w:r>
        <w:rPr>
          <w:rFonts w:cstheme="minorHAnsi"/>
        </w:rPr>
        <w:t xml:space="preserve">The </w:t>
      </w:r>
      <w:r w:rsidR="00AD07BB">
        <w:rPr>
          <w:rFonts w:cstheme="minorHAnsi"/>
        </w:rPr>
        <w:t xml:space="preserve">NCDOT Project Manager will </w:t>
      </w:r>
      <w:r w:rsidR="008C0407">
        <w:rPr>
          <w:rFonts w:cstheme="minorHAnsi"/>
        </w:rPr>
        <w:t>set up</w:t>
      </w:r>
      <w:r w:rsidR="00AD07BB">
        <w:rPr>
          <w:rFonts w:cstheme="minorHAnsi"/>
        </w:rPr>
        <w:t xml:space="preserve"> an initial purchase order with the approved </w:t>
      </w:r>
      <w:r w:rsidR="00BA0E6A">
        <w:rPr>
          <w:rFonts w:cstheme="minorHAnsi"/>
        </w:rPr>
        <w:t xml:space="preserve">monetary </w:t>
      </w:r>
      <w:r w:rsidR="00AD07BB">
        <w:rPr>
          <w:rFonts w:cstheme="minorHAnsi"/>
        </w:rPr>
        <w:t>amount from the Chief’s office. Each year the Project Manager will supplement the purchase order with the approved amount from the Chief’s office.</w:t>
      </w:r>
    </w:p>
    <w:p w14:paraId="17263ED7" w14:textId="21159205" w:rsidR="008C0407" w:rsidRDefault="008C0407" w:rsidP="00D34503">
      <w:pPr>
        <w:pStyle w:val="ListParagraph"/>
        <w:numPr>
          <w:ilvl w:val="1"/>
          <w:numId w:val="1"/>
        </w:numPr>
        <w:rPr>
          <w:rFonts w:cstheme="minorHAnsi"/>
        </w:rPr>
      </w:pPr>
      <w:r>
        <w:rPr>
          <w:rFonts w:cstheme="minorHAnsi"/>
        </w:rPr>
        <w:t>The NCDOT Project Manager will monthly request SHP to purchase a set number of devices based on the FY budget spreadsheet. SHP will request a quote from the vendor and provide the quote to the NCDOT Project Manager.</w:t>
      </w:r>
    </w:p>
    <w:p w14:paraId="7EBC857D" w14:textId="405850F3" w:rsidR="00B74164" w:rsidRDefault="00C34B99" w:rsidP="00D34503">
      <w:pPr>
        <w:pStyle w:val="ListParagraph"/>
        <w:numPr>
          <w:ilvl w:val="1"/>
          <w:numId w:val="1"/>
        </w:numPr>
        <w:rPr>
          <w:rFonts w:cstheme="minorHAnsi"/>
        </w:rPr>
      </w:pPr>
      <w:r>
        <w:rPr>
          <w:rFonts w:cstheme="minorHAnsi"/>
        </w:rPr>
        <w:t>After receiving the quote from SHP, N</w:t>
      </w:r>
      <w:r w:rsidR="00B74164">
        <w:rPr>
          <w:rFonts w:cstheme="minorHAnsi"/>
        </w:rPr>
        <w:t xml:space="preserve">CDOT Project Manager will </w:t>
      </w:r>
      <w:r>
        <w:rPr>
          <w:rFonts w:cstheme="minorHAnsi"/>
        </w:rPr>
        <w:t xml:space="preserve">review the quote and verify the </w:t>
      </w:r>
      <w:r w:rsidR="00FF1BD1">
        <w:rPr>
          <w:rFonts w:cstheme="minorHAnsi"/>
        </w:rPr>
        <w:t xml:space="preserve">costs and </w:t>
      </w:r>
      <w:r>
        <w:rPr>
          <w:rFonts w:cstheme="minorHAnsi"/>
        </w:rPr>
        <w:t xml:space="preserve">number of </w:t>
      </w:r>
      <w:r w:rsidR="00FF1BD1">
        <w:rPr>
          <w:rFonts w:cstheme="minorHAnsi"/>
        </w:rPr>
        <w:t>BLRTs</w:t>
      </w:r>
      <w:r>
        <w:rPr>
          <w:rFonts w:cstheme="minorHAnsi"/>
        </w:rPr>
        <w:t xml:space="preserve"> match the FY proposed budget.</w:t>
      </w:r>
    </w:p>
    <w:p w14:paraId="11238305" w14:textId="48C368BE" w:rsidR="00B74164" w:rsidRDefault="00C34B99" w:rsidP="004B4073">
      <w:pPr>
        <w:pStyle w:val="ListParagraph"/>
        <w:numPr>
          <w:ilvl w:val="1"/>
          <w:numId w:val="1"/>
        </w:numPr>
        <w:rPr>
          <w:rFonts w:cstheme="minorHAnsi"/>
        </w:rPr>
      </w:pPr>
      <w:r w:rsidRPr="00C34B99">
        <w:rPr>
          <w:rFonts w:cstheme="minorHAnsi"/>
        </w:rPr>
        <w:lastRenderedPageBreak/>
        <w:t xml:space="preserve">The NCDOT Project Manager will send a PDF invoice to NCDOT’s Mobility and Safety business office </w:t>
      </w:r>
      <w:r w:rsidR="008C0407">
        <w:rPr>
          <w:rFonts w:cstheme="minorHAnsi"/>
        </w:rPr>
        <w:t xml:space="preserve">after </w:t>
      </w:r>
      <w:r w:rsidRPr="00C34B99">
        <w:rPr>
          <w:rFonts w:cstheme="minorHAnsi"/>
        </w:rPr>
        <w:t>confirming the accuracy of the invoice</w:t>
      </w:r>
      <w:r w:rsidR="008C0407">
        <w:rPr>
          <w:rFonts w:cstheme="minorHAnsi"/>
        </w:rPr>
        <w:t xml:space="preserve">. The NCDOT Project Manager will also </w:t>
      </w:r>
      <w:r w:rsidRPr="00C34B99">
        <w:rPr>
          <w:rFonts w:cstheme="minorHAnsi"/>
        </w:rPr>
        <w:t>include the total amount to be paid</w:t>
      </w:r>
      <w:r w:rsidR="008C0407">
        <w:rPr>
          <w:rFonts w:cstheme="minorHAnsi"/>
        </w:rPr>
        <w:t xml:space="preserve"> to SHP</w:t>
      </w:r>
      <w:r w:rsidR="00AD07BB">
        <w:rPr>
          <w:rFonts w:cstheme="minorHAnsi"/>
        </w:rPr>
        <w:t xml:space="preserve"> and</w:t>
      </w:r>
      <w:r w:rsidRPr="00C34B99">
        <w:rPr>
          <w:rFonts w:cstheme="minorHAnsi"/>
        </w:rPr>
        <w:t xml:space="preserve"> the</w:t>
      </w:r>
      <w:r w:rsidR="00AD07BB">
        <w:rPr>
          <w:rFonts w:cstheme="minorHAnsi"/>
        </w:rPr>
        <w:t xml:space="preserve"> purchase order</w:t>
      </w:r>
      <w:r w:rsidRPr="00C34B99">
        <w:rPr>
          <w:rFonts w:cstheme="minorHAnsi"/>
        </w:rPr>
        <w:t xml:space="preserve"> #</w:t>
      </w:r>
      <w:r w:rsidR="008C0407">
        <w:rPr>
          <w:rFonts w:cstheme="minorHAnsi"/>
        </w:rPr>
        <w:t>.</w:t>
      </w:r>
      <w:r>
        <w:rPr>
          <w:rFonts w:cstheme="minorHAnsi"/>
        </w:rPr>
        <w:t xml:space="preserve"> </w:t>
      </w:r>
    </w:p>
    <w:p w14:paraId="315267D2" w14:textId="77777777" w:rsidR="008C0407" w:rsidRDefault="008C0407" w:rsidP="004B4073">
      <w:pPr>
        <w:pStyle w:val="ListParagraph"/>
        <w:numPr>
          <w:ilvl w:val="1"/>
          <w:numId w:val="1"/>
        </w:numPr>
        <w:rPr>
          <w:rFonts w:cstheme="minorHAnsi"/>
        </w:rPr>
      </w:pPr>
      <w:r>
        <w:rPr>
          <w:rFonts w:cstheme="minorHAnsi"/>
        </w:rPr>
        <w:t>NCDOT’s Mobility and Safety business office will process the invoice against the purchase order and send payment to SHP.</w:t>
      </w:r>
    </w:p>
    <w:p w14:paraId="01BB70B8" w14:textId="66C650A1" w:rsidR="00C34B99" w:rsidRDefault="008C0407" w:rsidP="004B4073">
      <w:pPr>
        <w:pStyle w:val="ListParagraph"/>
        <w:numPr>
          <w:ilvl w:val="1"/>
          <w:numId w:val="1"/>
        </w:numPr>
        <w:rPr>
          <w:rFonts w:cstheme="minorHAnsi"/>
        </w:rPr>
      </w:pPr>
      <w:r>
        <w:rPr>
          <w:rFonts w:cstheme="minorHAnsi"/>
        </w:rPr>
        <w:t xml:space="preserve">Once payment is received, </w:t>
      </w:r>
      <w:r w:rsidR="00A56A7F">
        <w:rPr>
          <w:rFonts w:cstheme="minorHAnsi"/>
        </w:rPr>
        <w:t xml:space="preserve">SHP may purchase </w:t>
      </w:r>
      <w:r w:rsidR="00FF1BD1">
        <w:rPr>
          <w:rFonts w:cstheme="minorHAnsi"/>
        </w:rPr>
        <w:t xml:space="preserve">the </w:t>
      </w:r>
      <w:r w:rsidR="00A56A7F">
        <w:rPr>
          <w:rFonts w:cstheme="minorHAnsi"/>
        </w:rPr>
        <w:t>equipment.</w:t>
      </w:r>
      <w:r w:rsidR="00E81EA9">
        <w:rPr>
          <w:rFonts w:cstheme="minorHAnsi"/>
        </w:rPr>
        <w:t xml:space="preserve"> After SHP purchases and receives equipment, SHP will </w:t>
      </w:r>
      <w:r w:rsidR="00FA0E09">
        <w:rPr>
          <w:rFonts w:cstheme="minorHAnsi"/>
        </w:rPr>
        <w:t>provide the new devices’ asset information to the</w:t>
      </w:r>
      <w:r w:rsidR="00E81EA9">
        <w:rPr>
          <w:rFonts w:cstheme="minorHAnsi"/>
        </w:rPr>
        <w:t xml:space="preserve"> NCDOT Project</w:t>
      </w:r>
      <w:r w:rsidR="00FF1BD1">
        <w:rPr>
          <w:rFonts w:cstheme="minorHAnsi"/>
        </w:rPr>
        <w:t xml:space="preserve"> Manager</w:t>
      </w:r>
      <w:r w:rsidR="00E81EA9">
        <w:rPr>
          <w:rFonts w:cstheme="minorHAnsi"/>
        </w:rPr>
        <w:t>.</w:t>
      </w:r>
    </w:p>
    <w:p w14:paraId="15471715" w14:textId="0CDA5E83" w:rsidR="00A56A7F" w:rsidRPr="00C34B99" w:rsidRDefault="00A56A7F" w:rsidP="004B4073">
      <w:pPr>
        <w:pStyle w:val="ListParagraph"/>
        <w:numPr>
          <w:ilvl w:val="1"/>
          <w:numId w:val="1"/>
        </w:numPr>
        <w:rPr>
          <w:rFonts w:cstheme="minorHAnsi"/>
        </w:rPr>
      </w:pPr>
      <w:r>
        <w:rPr>
          <w:rFonts w:cstheme="minorHAnsi"/>
        </w:rPr>
        <w:t xml:space="preserve">The NCDOT Project Manager will update the </w:t>
      </w:r>
      <w:r w:rsidR="00FF1BD1">
        <w:rPr>
          <w:rFonts w:cstheme="minorHAnsi"/>
        </w:rPr>
        <w:t xml:space="preserve">FY budget </w:t>
      </w:r>
      <w:r w:rsidR="00FA0E09">
        <w:rPr>
          <w:rFonts w:cstheme="minorHAnsi"/>
        </w:rPr>
        <w:t xml:space="preserve">spreadsheet </w:t>
      </w:r>
      <w:r>
        <w:rPr>
          <w:rFonts w:cstheme="minorHAnsi"/>
        </w:rPr>
        <w:t>with the actual costs</w:t>
      </w:r>
      <w:r w:rsidR="00FC7E01">
        <w:rPr>
          <w:rFonts w:cstheme="minorHAnsi"/>
        </w:rPr>
        <w:t>.</w:t>
      </w:r>
    </w:p>
    <w:p w14:paraId="27A569BE" w14:textId="29CD4345" w:rsidR="00FE525C" w:rsidRPr="00977F43" w:rsidRDefault="006364B6" w:rsidP="00D34503">
      <w:pPr>
        <w:pStyle w:val="ListParagraph"/>
        <w:numPr>
          <w:ilvl w:val="1"/>
          <w:numId w:val="1"/>
        </w:numPr>
        <w:rPr>
          <w:rFonts w:cstheme="minorHAnsi"/>
        </w:rPr>
      </w:pPr>
      <w:r w:rsidRPr="00977F43">
        <w:rPr>
          <w:rFonts w:cstheme="minorHAnsi"/>
        </w:rPr>
        <w:t xml:space="preserve">Prior to </w:t>
      </w:r>
      <w:r w:rsidR="00FC7E01">
        <w:rPr>
          <w:rFonts w:cstheme="minorHAnsi"/>
        </w:rPr>
        <w:t>SHP</w:t>
      </w:r>
      <w:r w:rsidRPr="00977F43">
        <w:rPr>
          <w:rFonts w:cstheme="minorHAnsi"/>
        </w:rPr>
        <w:t xml:space="preserve"> sending an invoice, the DOT will hold a</w:t>
      </w:r>
      <w:r w:rsidR="00A446A3">
        <w:rPr>
          <w:rFonts w:cstheme="minorHAnsi"/>
        </w:rPr>
        <w:t>n</w:t>
      </w:r>
      <w:r w:rsidRPr="00977F43">
        <w:rPr>
          <w:rFonts w:cstheme="minorHAnsi"/>
        </w:rPr>
        <w:t xml:space="preserve"> invoicing meeting to discuss the soon-to-be-submitted invoice along with any project issues.  Below is a s</w:t>
      </w:r>
      <w:r w:rsidR="00FE525C" w:rsidRPr="00977F43">
        <w:rPr>
          <w:rFonts w:cstheme="minorHAnsi"/>
        </w:rPr>
        <w:t>ample Invoicing Meeting Agenda (Project Engineer / Traffic Ops Engineer / SHP / ATS</w:t>
      </w:r>
      <w:r w:rsidR="003F4296" w:rsidRPr="00977F43">
        <w:rPr>
          <w:rFonts w:cstheme="minorHAnsi"/>
        </w:rPr>
        <w:t xml:space="preserve"> / SW IM Coordinator</w:t>
      </w:r>
      <w:r w:rsidRPr="00977F43">
        <w:rPr>
          <w:rFonts w:cstheme="minorHAnsi"/>
        </w:rPr>
        <w:t>)</w:t>
      </w:r>
    </w:p>
    <w:p w14:paraId="113A13CC" w14:textId="45D35B19" w:rsidR="00FE525C" w:rsidRPr="00977F43" w:rsidRDefault="00FE525C" w:rsidP="00FE525C">
      <w:pPr>
        <w:pStyle w:val="ListParagraph"/>
        <w:numPr>
          <w:ilvl w:val="2"/>
          <w:numId w:val="1"/>
        </w:numPr>
        <w:rPr>
          <w:rFonts w:cstheme="minorHAnsi"/>
        </w:rPr>
      </w:pPr>
      <w:r w:rsidRPr="00977F43">
        <w:rPr>
          <w:rFonts w:cstheme="minorHAnsi"/>
        </w:rPr>
        <w:t>Review invoiced amounts compare to budgeted amounts (SHP Spreadsheet)</w:t>
      </w:r>
    </w:p>
    <w:p w14:paraId="585A9E1B" w14:textId="72B2B9F5" w:rsidR="00FE525C" w:rsidRPr="00977F43" w:rsidRDefault="00FE525C" w:rsidP="00FE525C">
      <w:pPr>
        <w:pStyle w:val="ListParagraph"/>
        <w:numPr>
          <w:ilvl w:val="2"/>
          <w:numId w:val="1"/>
        </w:numPr>
        <w:rPr>
          <w:rFonts w:cstheme="minorHAnsi"/>
        </w:rPr>
      </w:pPr>
      <w:r w:rsidRPr="00977F43">
        <w:rPr>
          <w:rFonts w:cstheme="minorHAnsi"/>
        </w:rPr>
        <w:t>Confirm paragraphs above</w:t>
      </w:r>
    </w:p>
    <w:p w14:paraId="4645AF2F" w14:textId="3CA3138C" w:rsidR="00FE525C" w:rsidRPr="00977F43" w:rsidRDefault="00FE525C" w:rsidP="00FE525C">
      <w:pPr>
        <w:pStyle w:val="ListParagraph"/>
        <w:numPr>
          <w:ilvl w:val="2"/>
          <w:numId w:val="1"/>
        </w:numPr>
        <w:rPr>
          <w:rFonts w:cstheme="minorHAnsi"/>
        </w:rPr>
      </w:pPr>
      <w:r w:rsidRPr="00977F43">
        <w:rPr>
          <w:rFonts w:cstheme="minorHAnsi"/>
        </w:rPr>
        <w:t xml:space="preserve">Review priority of projects and </w:t>
      </w:r>
      <w:r w:rsidR="00D2246D">
        <w:rPr>
          <w:rFonts w:cstheme="minorHAnsi"/>
        </w:rPr>
        <w:t>boards</w:t>
      </w:r>
    </w:p>
    <w:p w14:paraId="7C0222CF" w14:textId="369AE51E" w:rsidR="003F4296" w:rsidRPr="00977F43" w:rsidRDefault="003F4296" w:rsidP="00FE525C">
      <w:pPr>
        <w:pStyle w:val="ListParagraph"/>
        <w:numPr>
          <w:ilvl w:val="2"/>
          <w:numId w:val="1"/>
        </w:numPr>
        <w:rPr>
          <w:rFonts w:cstheme="minorHAnsi"/>
        </w:rPr>
      </w:pPr>
      <w:r w:rsidRPr="00977F43">
        <w:rPr>
          <w:rFonts w:cstheme="minorHAnsi"/>
        </w:rPr>
        <w:t>Discuss upcoming projects on list (within 1-2 months)</w:t>
      </w:r>
    </w:p>
    <w:p w14:paraId="6F546E76" w14:textId="09866C21" w:rsidR="003F4296" w:rsidRDefault="003F4296" w:rsidP="00FE525C">
      <w:pPr>
        <w:pStyle w:val="ListParagraph"/>
        <w:numPr>
          <w:ilvl w:val="2"/>
          <w:numId w:val="1"/>
        </w:numPr>
        <w:rPr>
          <w:rFonts w:cstheme="minorHAnsi"/>
        </w:rPr>
      </w:pPr>
      <w:r w:rsidRPr="00977F43">
        <w:rPr>
          <w:rFonts w:cstheme="minorHAnsi"/>
        </w:rPr>
        <w:t>Performance Metrics (</w:t>
      </w:r>
      <w:r w:rsidR="00865CE4" w:rsidRPr="00865CE4">
        <w:rPr>
          <w:rFonts w:cstheme="minorHAnsi"/>
          <w:i/>
          <w:iCs/>
        </w:rPr>
        <w:t>FUTURE</w:t>
      </w:r>
      <w:r w:rsidRPr="00977F43">
        <w:rPr>
          <w:rFonts w:cstheme="minorHAnsi"/>
        </w:rPr>
        <w:t>) –</w:t>
      </w:r>
      <w:r w:rsidR="00865CE4">
        <w:rPr>
          <w:rFonts w:cstheme="minorHAnsi"/>
        </w:rPr>
        <w:t xml:space="preserve"> </w:t>
      </w:r>
      <w:r w:rsidRPr="00977F43">
        <w:rPr>
          <w:rFonts w:cstheme="minorHAnsi"/>
        </w:rPr>
        <w:t>Speed Enforcement – how they performed; start w/ previous month</w:t>
      </w:r>
    </w:p>
    <w:bookmarkEnd w:id="0"/>
    <w:p w14:paraId="3C169A01" w14:textId="77777777" w:rsidR="009F7BCA" w:rsidRPr="00977F43" w:rsidRDefault="009F7BCA" w:rsidP="009F7BCA">
      <w:pPr>
        <w:pStyle w:val="ListParagraph"/>
        <w:ind w:left="2160"/>
        <w:rPr>
          <w:rFonts w:cstheme="minorHAnsi"/>
          <w:highlight w:val="yellow"/>
        </w:rPr>
      </w:pPr>
    </w:p>
    <w:sectPr w:rsidR="009F7BCA" w:rsidRPr="00977F43" w:rsidSect="009F7BCA">
      <w:headerReference w:type="default" r:id="rId16"/>
      <w:footerReference w:type="default" r:id="rId17"/>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0BFA2B6C" w14:textId="77777777" w:rsidR="005F55A7" w:rsidRDefault="005F55A7" w:rsidP="00D64CE3">
      <w:pPr>
        <w:spacing w:after="0" w:line="240" w:lineRule="auto"/>
      </w:pPr>
      <w:r>
        <w:separator/>
      </w:r>
    </w:p>
  </w:endnote>
  <w:endnote w:type="continuationSeparator" w:id="0">
    <w:p w14:paraId="6EF4F6EA" w14:textId="77777777" w:rsidR="005F55A7" w:rsidRDefault="005F55A7" w:rsidP="00D64CE3">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Garamond">
    <w:panose1 w:val="02020404030301010803"/>
    <w:charset w:val="00"/>
    <w:family w:val="roman"/>
    <w:pitch w:val="variable"/>
    <w:sig w:usb0="00000287" w:usb1="00000000" w:usb2="00000000" w:usb3="00000000" w:csb0="0000009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sdt>
    <w:sdtPr>
      <w:id w:val="-999193749"/>
      <w:docPartObj>
        <w:docPartGallery w:val="Page Numbers (Bottom of Page)"/>
        <w:docPartUnique/>
      </w:docPartObj>
    </w:sdtPr>
    <w:sdtEndPr>
      <w:rPr>
        <w:noProof/>
      </w:rPr>
    </w:sdtEndPr>
    <w:sdtContent>
      <w:p w14:paraId="5D815DE8" w14:textId="3A5A5875" w:rsidR="003D79FB" w:rsidRDefault="003D79FB">
        <w:pPr>
          <w:pStyle w:val="Footer"/>
          <w:jc w:val="right"/>
        </w:pPr>
        <w:r>
          <w:fldChar w:fldCharType="begin"/>
        </w:r>
        <w:r>
          <w:instrText xml:space="preserve"> PAGE   \* MERGEFORMAT </w:instrText>
        </w:r>
        <w:r>
          <w:fldChar w:fldCharType="separate"/>
        </w:r>
        <w:r>
          <w:rPr>
            <w:noProof/>
          </w:rPr>
          <w:t>2</w:t>
        </w:r>
        <w:r>
          <w:rPr>
            <w:noProof/>
          </w:rPr>
          <w:fldChar w:fldCharType="end"/>
        </w:r>
      </w:p>
    </w:sdtContent>
  </w:sdt>
  <w:p w14:paraId="1DFF0DD2" w14:textId="77777777" w:rsidR="003D79FB" w:rsidRDefault="003D79FB">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38B3E76B" w14:textId="77777777" w:rsidR="005F55A7" w:rsidRDefault="005F55A7" w:rsidP="00D64CE3">
      <w:pPr>
        <w:spacing w:after="0" w:line="240" w:lineRule="auto"/>
      </w:pPr>
      <w:r>
        <w:separator/>
      </w:r>
    </w:p>
  </w:footnote>
  <w:footnote w:type="continuationSeparator" w:id="0">
    <w:p w14:paraId="6CD57E1B" w14:textId="77777777" w:rsidR="005F55A7" w:rsidRDefault="005F55A7" w:rsidP="00D64CE3">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9856913" w14:textId="5B93AAB2" w:rsidR="00174357" w:rsidRDefault="00174357">
    <w:pPr>
      <w:pStyle w:val="Header"/>
    </w:pPr>
    <w:r>
      <w:tab/>
    </w:r>
    <w:r>
      <w:tab/>
      <w:t xml:space="preserve">Last Revised on </w:t>
    </w:r>
    <w:r w:rsidR="00C14B66">
      <w:t>1</w:t>
    </w:r>
    <w:r w:rsidR="00FB1ED2">
      <w:t>/</w:t>
    </w:r>
    <w:r w:rsidR="005F35E9">
      <w:t>1</w:t>
    </w:r>
    <w:r w:rsidR="00B7769D">
      <w:t>5</w:t>
    </w:r>
    <w:r w:rsidR="00FB1ED2">
      <w:t>/202</w:t>
    </w:r>
    <w:r w:rsidR="00AF71BE">
      <w:t>4</w:t>
    </w:r>
  </w:p>
  <w:p w14:paraId="33A5DC83" w14:textId="77777777" w:rsidR="00174357" w:rsidRDefault="0017435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A6F04CF"/>
    <w:multiLevelType w:val="hybridMultilevel"/>
    <w:tmpl w:val="728CD34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 w15:restartNumberingAfterBreak="0">
    <w:nsid w:val="120E499C"/>
    <w:multiLevelType w:val="hybridMultilevel"/>
    <w:tmpl w:val="71F643A4"/>
    <w:lvl w:ilvl="0" w:tplc="04090013">
      <w:start w:val="1"/>
      <w:numFmt w:val="upperRoman"/>
      <w:lvlText w:val="%1."/>
      <w:lvlJc w:val="righ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15:restartNumberingAfterBreak="0">
    <w:nsid w:val="160F71FF"/>
    <w:multiLevelType w:val="hybridMultilevel"/>
    <w:tmpl w:val="26061F02"/>
    <w:lvl w:ilvl="0" w:tplc="04090019">
      <w:start w:val="1"/>
      <w:numFmt w:val="lowerLetter"/>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15:restartNumberingAfterBreak="0">
    <w:nsid w:val="1EB9603F"/>
    <w:multiLevelType w:val="hybridMultilevel"/>
    <w:tmpl w:val="ED4C2F6C"/>
    <w:lvl w:ilvl="0" w:tplc="04090015">
      <w:start w:val="1"/>
      <w:numFmt w:val="upperLetter"/>
      <w:lvlText w:val="%1."/>
      <w:lvlJc w:val="left"/>
      <w:pPr>
        <w:ind w:left="720" w:hanging="360"/>
      </w:pPr>
    </w:lvl>
    <w:lvl w:ilvl="1" w:tplc="B8B8DDB0">
      <w:start w:val="1"/>
      <w:numFmt w:val="lowerLetter"/>
      <w:lvlText w:val="%2."/>
      <w:lvlJc w:val="left"/>
      <w:pPr>
        <w:ind w:left="1440" w:hanging="360"/>
      </w:pPr>
      <w:rPr>
        <w:strike w:val="0"/>
      </w:rPr>
    </w:lvl>
    <w:lvl w:ilvl="2" w:tplc="0409001B">
      <w:start w:val="1"/>
      <w:numFmt w:val="lowerRoman"/>
      <w:lvlText w:val="%3."/>
      <w:lvlJc w:val="right"/>
      <w:pPr>
        <w:ind w:left="2160" w:hanging="180"/>
      </w:pPr>
    </w:lvl>
    <w:lvl w:ilvl="3" w:tplc="0409000F">
      <w:start w:val="1"/>
      <w:numFmt w:val="decimal"/>
      <w:lvlText w:val="%4."/>
      <w:lvlJc w:val="left"/>
      <w:pPr>
        <w:ind w:left="2880" w:hanging="360"/>
      </w:pPr>
    </w:lvl>
    <w:lvl w:ilvl="4" w:tplc="04090019">
      <w:start w:val="1"/>
      <w:numFmt w:val="lowerLetter"/>
      <w:lvlText w:val="%5."/>
      <w:lvlJc w:val="left"/>
      <w:pPr>
        <w:ind w:left="3600" w:hanging="360"/>
      </w:pPr>
    </w:lvl>
    <w:lvl w:ilvl="5" w:tplc="0409001B">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15:restartNumberingAfterBreak="0">
    <w:nsid w:val="20115C36"/>
    <w:multiLevelType w:val="hybridMultilevel"/>
    <w:tmpl w:val="35C2E344"/>
    <w:lvl w:ilvl="0" w:tplc="4ED48FE2">
      <w:numFmt w:val="bullet"/>
      <w:lvlText w:val="·"/>
      <w:lvlJc w:val="left"/>
      <w:pPr>
        <w:ind w:left="0" w:hanging="360"/>
      </w:pPr>
      <w:rPr>
        <w:rFonts w:ascii="Garamond" w:eastAsia="Times New Roman" w:hAnsi="Garamond" w:cs="Times New Roman" w:hint="default"/>
        <w:sz w:val="22"/>
      </w:rPr>
    </w:lvl>
    <w:lvl w:ilvl="1" w:tplc="04090003" w:tentative="1">
      <w:start w:val="1"/>
      <w:numFmt w:val="bullet"/>
      <w:lvlText w:val="o"/>
      <w:lvlJc w:val="left"/>
      <w:pPr>
        <w:ind w:left="720" w:hanging="360"/>
      </w:pPr>
      <w:rPr>
        <w:rFonts w:ascii="Courier New" w:hAnsi="Courier New" w:cs="Courier New" w:hint="default"/>
      </w:rPr>
    </w:lvl>
    <w:lvl w:ilvl="2" w:tplc="04090005" w:tentative="1">
      <w:start w:val="1"/>
      <w:numFmt w:val="bullet"/>
      <w:lvlText w:val=""/>
      <w:lvlJc w:val="left"/>
      <w:pPr>
        <w:ind w:left="1440" w:hanging="360"/>
      </w:pPr>
      <w:rPr>
        <w:rFonts w:ascii="Wingdings" w:hAnsi="Wingdings" w:hint="default"/>
      </w:rPr>
    </w:lvl>
    <w:lvl w:ilvl="3" w:tplc="04090001" w:tentative="1">
      <w:start w:val="1"/>
      <w:numFmt w:val="bullet"/>
      <w:lvlText w:val=""/>
      <w:lvlJc w:val="left"/>
      <w:pPr>
        <w:ind w:left="2160" w:hanging="360"/>
      </w:pPr>
      <w:rPr>
        <w:rFonts w:ascii="Symbol" w:hAnsi="Symbol" w:hint="default"/>
      </w:rPr>
    </w:lvl>
    <w:lvl w:ilvl="4" w:tplc="04090003" w:tentative="1">
      <w:start w:val="1"/>
      <w:numFmt w:val="bullet"/>
      <w:lvlText w:val="o"/>
      <w:lvlJc w:val="left"/>
      <w:pPr>
        <w:ind w:left="2880" w:hanging="360"/>
      </w:pPr>
      <w:rPr>
        <w:rFonts w:ascii="Courier New" w:hAnsi="Courier New" w:cs="Courier New" w:hint="default"/>
      </w:rPr>
    </w:lvl>
    <w:lvl w:ilvl="5" w:tplc="04090005" w:tentative="1">
      <w:start w:val="1"/>
      <w:numFmt w:val="bullet"/>
      <w:lvlText w:val=""/>
      <w:lvlJc w:val="left"/>
      <w:pPr>
        <w:ind w:left="3600" w:hanging="360"/>
      </w:pPr>
      <w:rPr>
        <w:rFonts w:ascii="Wingdings" w:hAnsi="Wingdings" w:hint="default"/>
      </w:rPr>
    </w:lvl>
    <w:lvl w:ilvl="6" w:tplc="04090001" w:tentative="1">
      <w:start w:val="1"/>
      <w:numFmt w:val="bullet"/>
      <w:lvlText w:val=""/>
      <w:lvlJc w:val="left"/>
      <w:pPr>
        <w:ind w:left="4320" w:hanging="360"/>
      </w:pPr>
      <w:rPr>
        <w:rFonts w:ascii="Symbol" w:hAnsi="Symbol" w:hint="default"/>
      </w:rPr>
    </w:lvl>
    <w:lvl w:ilvl="7" w:tplc="04090003" w:tentative="1">
      <w:start w:val="1"/>
      <w:numFmt w:val="bullet"/>
      <w:lvlText w:val="o"/>
      <w:lvlJc w:val="left"/>
      <w:pPr>
        <w:ind w:left="5040" w:hanging="360"/>
      </w:pPr>
      <w:rPr>
        <w:rFonts w:ascii="Courier New" w:hAnsi="Courier New" w:cs="Courier New" w:hint="default"/>
      </w:rPr>
    </w:lvl>
    <w:lvl w:ilvl="8" w:tplc="04090005" w:tentative="1">
      <w:start w:val="1"/>
      <w:numFmt w:val="bullet"/>
      <w:lvlText w:val=""/>
      <w:lvlJc w:val="left"/>
      <w:pPr>
        <w:ind w:left="5760" w:hanging="360"/>
      </w:pPr>
      <w:rPr>
        <w:rFonts w:ascii="Wingdings" w:hAnsi="Wingdings" w:hint="default"/>
      </w:rPr>
    </w:lvl>
  </w:abstractNum>
  <w:abstractNum w:abstractNumId="5" w15:restartNumberingAfterBreak="0">
    <w:nsid w:val="38847197"/>
    <w:multiLevelType w:val="hybridMultilevel"/>
    <w:tmpl w:val="1DB4D7BE"/>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start w:val="1"/>
      <w:numFmt w:val="bullet"/>
      <w:lvlText w:val=""/>
      <w:lvlJc w:val="left"/>
      <w:pPr>
        <w:ind w:left="2880" w:hanging="360"/>
      </w:pPr>
      <w:rPr>
        <w:rFonts w:ascii="Symbol" w:hAnsi="Symbol" w:hint="default"/>
      </w:rPr>
    </w:lvl>
    <w:lvl w:ilvl="4" w:tplc="04090003">
      <w:start w:val="1"/>
      <w:numFmt w:val="bullet"/>
      <w:lvlText w:val="o"/>
      <w:lvlJc w:val="left"/>
      <w:pPr>
        <w:ind w:left="3600" w:hanging="360"/>
      </w:pPr>
      <w:rPr>
        <w:rFonts w:ascii="Courier New" w:hAnsi="Courier New" w:cs="Courier New" w:hint="default"/>
      </w:rPr>
    </w:lvl>
    <w:lvl w:ilvl="5" w:tplc="04090005">
      <w:start w:val="1"/>
      <w:numFmt w:val="bullet"/>
      <w:lvlText w:val=""/>
      <w:lvlJc w:val="left"/>
      <w:pPr>
        <w:ind w:left="4320" w:hanging="360"/>
      </w:pPr>
      <w:rPr>
        <w:rFonts w:ascii="Wingdings" w:hAnsi="Wingdings" w:hint="default"/>
      </w:rPr>
    </w:lvl>
    <w:lvl w:ilvl="6" w:tplc="04090001">
      <w:start w:val="1"/>
      <w:numFmt w:val="bullet"/>
      <w:lvlText w:val=""/>
      <w:lvlJc w:val="left"/>
      <w:pPr>
        <w:ind w:left="5040" w:hanging="360"/>
      </w:pPr>
      <w:rPr>
        <w:rFonts w:ascii="Symbol" w:hAnsi="Symbol" w:hint="default"/>
      </w:rPr>
    </w:lvl>
    <w:lvl w:ilvl="7" w:tplc="04090003">
      <w:start w:val="1"/>
      <w:numFmt w:val="bullet"/>
      <w:lvlText w:val="o"/>
      <w:lvlJc w:val="left"/>
      <w:pPr>
        <w:ind w:left="5760" w:hanging="360"/>
      </w:pPr>
      <w:rPr>
        <w:rFonts w:ascii="Courier New" w:hAnsi="Courier New" w:cs="Courier New" w:hint="default"/>
      </w:rPr>
    </w:lvl>
    <w:lvl w:ilvl="8" w:tplc="04090005">
      <w:start w:val="1"/>
      <w:numFmt w:val="bullet"/>
      <w:lvlText w:val=""/>
      <w:lvlJc w:val="left"/>
      <w:pPr>
        <w:ind w:left="6480" w:hanging="360"/>
      </w:pPr>
      <w:rPr>
        <w:rFonts w:ascii="Wingdings" w:hAnsi="Wingdings" w:hint="default"/>
      </w:rPr>
    </w:lvl>
  </w:abstractNum>
  <w:abstractNum w:abstractNumId="6" w15:restartNumberingAfterBreak="0">
    <w:nsid w:val="5F4E7565"/>
    <w:multiLevelType w:val="hybridMultilevel"/>
    <w:tmpl w:val="E0BAC95E"/>
    <w:lvl w:ilvl="0" w:tplc="04090019">
      <w:start w:val="1"/>
      <w:numFmt w:val="lowerLetter"/>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15:restartNumberingAfterBreak="0">
    <w:nsid w:val="7E2767B7"/>
    <w:multiLevelType w:val="hybridMultilevel"/>
    <w:tmpl w:val="5CF23DC8"/>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num w:numId="1" w16cid:durableId="837115025">
    <w:abstractNumId w:val="3"/>
  </w:num>
  <w:num w:numId="2" w16cid:durableId="581598451">
    <w:abstractNumId w:val="1"/>
  </w:num>
  <w:num w:numId="3" w16cid:durableId="1993481703">
    <w:abstractNumId w:val="7"/>
  </w:num>
  <w:num w:numId="4" w16cid:durableId="1656449605">
    <w:abstractNumId w:val="4"/>
  </w:num>
  <w:num w:numId="5" w16cid:durableId="1665431179">
    <w:abstractNumId w:val="0"/>
  </w:num>
  <w:num w:numId="6" w16cid:durableId="1167012600">
    <w:abstractNumId w:val="6"/>
  </w:num>
  <w:num w:numId="7" w16cid:durableId="1403067740">
    <w:abstractNumId w:val="2"/>
  </w:num>
  <w:num w:numId="8" w16cid:durableId="1306543486">
    <w:abstractNumId w:val="5"/>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1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8D21A1"/>
    <w:rsid w:val="00001265"/>
    <w:rsid w:val="00004B05"/>
    <w:rsid w:val="0002255E"/>
    <w:rsid w:val="00023F19"/>
    <w:rsid w:val="0002623F"/>
    <w:rsid w:val="00034464"/>
    <w:rsid w:val="000345AD"/>
    <w:rsid w:val="00034BE8"/>
    <w:rsid w:val="0006162C"/>
    <w:rsid w:val="00070893"/>
    <w:rsid w:val="00071B72"/>
    <w:rsid w:val="00077241"/>
    <w:rsid w:val="000B6235"/>
    <w:rsid w:val="000C390C"/>
    <w:rsid w:val="000D0695"/>
    <w:rsid w:val="000E3A2B"/>
    <w:rsid w:val="000E7E23"/>
    <w:rsid w:val="000F2564"/>
    <w:rsid w:val="000F5A59"/>
    <w:rsid w:val="00105437"/>
    <w:rsid w:val="00114535"/>
    <w:rsid w:val="0011621E"/>
    <w:rsid w:val="00125905"/>
    <w:rsid w:val="0013443C"/>
    <w:rsid w:val="001439C1"/>
    <w:rsid w:val="00163325"/>
    <w:rsid w:val="00174357"/>
    <w:rsid w:val="001754B6"/>
    <w:rsid w:val="00184F2C"/>
    <w:rsid w:val="0019755D"/>
    <w:rsid w:val="001A6250"/>
    <w:rsid w:val="001C5D63"/>
    <w:rsid w:val="001D479A"/>
    <w:rsid w:val="001D69FB"/>
    <w:rsid w:val="0020645C"/>
    <w:rsid w:val="00206DEC"/>
    <w:rsid w:val="00210252"/>
    <w:rsid w:val="00226C6C"/>
    <w:rsid w:val="00250028"/>
    <w:rsid w:val="00270A84"/>
    <w:rsid w:val="00296D85"/>
    <w:rsid w:val="002A0C41"/>
    <w:rsid w:val="002A46BA"/>
    <w:rsid w:val="002A5E36"/>
    <w:rsid w:val="002B6957"/>
    <w:rsid w:val="002E1218"/>
    <w:rsid w:val="002E5605"/>
    <w:rsid w:val="002F7B70"/>
    <w:rsid w:val="00302AD5"/>
    <w:rsid w:val="00303056"/>
    <w:rsid w:val="00305116"/>
    <w:rsid w:val="0030718F"/>
    <w:rsid w:val="00316D6E"/>
    <w:rsid w:val="00323052"/>
    <w:rsid w:val="00325549"/>
    <w:rsid w:val="00336482"/>
    <w:rsid w:val="00375699"/>
    <w:rsid w:val="003829DD"/>
    <w:rsid w:val="00387DB4"/>
    <w:rsid w:val="00387E36"/>
    <w:rsid w:val="00392F0D"/>
    <w:rsid w:val="00393C15"/>
    <w:rsid w:val="00397DFB"/>
    <w:rsid w:val="003A3256"/>
    <w:rsid w:val="003B3E3C"/>
    <w:rsid w:val="003C11FD"/>
    <w:rsid w:val="003C33FB"/>
    <w:rsid w:val="003C43E1"/>
    <w:rsid w:val="003D1F22"/>
    <w:rsid w:val="003D6E49"/>
    <w:rsid w:val="003D79FB"/>
    <w:rsid w:val="003E018B"/>
    <w:rsid w:val="003F4296"/>
    <w:rsid w:val="0040467E"/>
    <w:rsid w:val="00411463"/>
    <w:rsid w:val="00413868"/>
    <w:rsid w:val="00414D82"/>
    <w:rsid w:val="00415D29"/>
    <w:rsid w:val="00430A69"/>
    <w:rsid w:val="00433441"/>
    <w:rsid w:val="00456476"/>
    <w:rsid w:val="0046468D"/>
    <w:rsid w:val="00474ED4"/>
    <w:rsid w:val="004760AD"/>
    <w:rsid w:val="0049632E"/>
    <w:rsid w:val="00496546"/>
    <w:rsid w:val="00497508"/>
    <w:rsid w:val="004A088A"/>
    <w:rsid w:val="004C339F"/>
    <w:rsid w:val="004C3F26"/>
    <w:rsid w:val="004C6CFA"/>
    <w:rsid w:val="004D5070"/>
    <w:rsid w:val="004D57E7"/>
    <w:rsid w:val="004E153A"/>
    <w:rsid w:val="004E4E49"/>
    <w:rsid w:val="004E68EF"/>
    <w:rsid w:val="00500C86"/>
    <w:rsid w:val="005319D9"/>
    <w:rsid w:val="005466E0"/>
    <w:rsid w:val="00552ADA"/>
    <w:rsid w:val="00562D61"/>
    <w:rsid w:val="00582FF2"/>
    <w:rsid w:val="005D422E"/>
    <w:rsid w:val="005D5DFF"/>
    <w:rsid w:val="005D70DE"/>
    <w:rsid w:val="005E365C"/>
    <w:rsid w:val="005F0E53"/>
    <w:rsid w:val="005F35E9"/>
    <w:rsid w:val="005F3ED2"/>
    <w:rsid w:val="005F55A7"/>
    <w:rsid w:val="006364B6"/>
    <w:rsid w:val="00637782"/>
    <w:rsid w:val="00637E0C"/>
    <w:rsid w:val="00640BD8"/>
    <w:rsid w:val="006512C2"/>
    <w:rsid w:val="006B298B"/>
    <w:rsid w:val="006B6230"/>
    <w:rsid w:val="006C0A8D"/>
    <w:rsid w:val="006D24D2"/>
    <w:rsid w:val="006D6C28"/>
    <w:rsid w:val="006F29BC"/>
    <w:rsid w:val="006F6B53"/>
    <w:rsid w:val="00702F53"/>
    <w:rsid w:val="00713DF3"/>
    <w:rsid w:val="007163A3"/>
    <w:rsid w:val="0072318E"/>
    <w:rsid w:val="00747BB3"/>
    <w:rsid w:val="0076623D"/>
    <w:rsid w:val="00780A98"/>
    <w:rsid w:val="00796786"/>
    <w:rsid w:val="007A19AD"/>
    <w:rsid w:val="007A3F9E"/>
    <w:rsid w:val="007B034E"/>
    <w:rsid w:val="007B06F0"/>
    <w:rsid w:val="007C2D59"/>
    <w:rsid w:val="007D7337"/>
    <w:rsid w:val="008040A2"/>
    <w:rsid w:val="008057F1"/>
    <w:rsid w:val="0081799C"/>
    <w:rsid w:val="00821EF9"/>
    <w:rsid w:val="008334E8"/>
    <w:rsid w:val="008343C0"/>
    <w:rsid w:val="00834CB9"/>
    <w:rsid w:val="00834F63"/>
    <w:rsid w:val="00842633"/>
    <w:rsid w:val="00846D22"/>
    <w:rsid w:val="008470A0"/>
    <w:rsid w:val="00857BC8"/>
    <w:rsid w:val="00865CE4"/>
    <w:rsid w:val="00877F2F"/>
    <w:rsid w:val="0088474F"/>
    <w:rsid w:val="00887672"/>
    <w:rsid w:val="00897797"/>
    <w:rsid w:val="008A36E3"/>
    <w:rsid w:val="008B17F0"/>
    <w:rsid w:val="008C0407"/>
    <w:rsid w:val="008C056A"/>
    <w:rsid w:val="008C3C35"/>
    <w:rsid w:val="008D21A1"/>
    <w:rsid w:val="008D7AA5"/>
    <w:rsid w:val="008F4013"/>
    <w:rsid w:val="00901D0A"/>
    <w:rsid w:val="00911154"/>
    <w:rsid w:val="00922E55"/>
    <w:rsid w:val="00933EFE"/>
    <w:rsid w:val="00943C19"/>
    <w:rsid w:val="00947510"/>
    <w:rsid w:val="009552B5"/>
    <w:rsid w:val="009633D5"/>
    <w:rsid w:val="00965FC0"/>
    <w:rsid w:val="00977F43"/>
    <w:rsid w:val="00985155"/>
    <w:rsid w:val="0098770A"/>
    <w:rsid w:val="00991739"/>
    <w:rsid w:val="009A4136"/>
    <w:rsid w:val="009C6682"/>
    <w:rsid w:val="009D007D"/>
    <w:rsid w:val="009E7104"/>
    <w:rsid w:val="009F7BCA"/>
    <w:rsid w:val="00A23A1B"/>
    <w:rsid w:val="00A25890"/>
    <w:rsid w:val="00A334D1"/>
    <w:rsid w:val="00A41322"/>
    <w:rsid w:val="00A446A3"/>
    <w:rsid w:val="00A5442A"/>
    <w:rsid w:val="00A56A7F"/>
    <w:rsid w:val="00A63328"/>
    <w:rsid w:val="00A72867"/>
    <w:rsid w:val="00A72FF7"/>
    <w:rsid w:val="00A80442"/>
    <w:rsid w:val="00A936FB"/>
    <w:rsid w:val="00AA3C37"/>
    <w:rsid w:val="00AB4BB7"/>
    <w:rsid w:val="00AB65DC"/>
    <w:rsid w:val="00AB7855"/>
    <w:rsid w:val="00AC1EAF"/>
    <w:rsid w:val="00AC5768"/>
    <w:rsid w:val="00AC60A2"/>
    <w:rsid w:val="00AD07BB"/>
    <w:rsid w:val="00AD0FAF"/>
    <w:rsid w:val="00AE6EAB"/>
    <w:rsid w:val="00AE7D82"/>
    <w:rsid w:val="00AF0716"/>
    <w:rsid w:val="00AF71BE"/>
    <w:rsid w:val="00B04CC6"/>
    <w:rsid w:val="00B10460"/>
    <w:rsid w:val="00B146CA"/>
    <w:rsid w:val="00B14FE5"/>
    <w:rsid w:val="00B158DD"/>
    <w:rsid w:val="00B274A6"/>
    <w:rsid w:val="00B42054"/>
    <w:rsid w:val="00B47FC4"/>
    <w:rsid w:val="00B535F0"/>
    <w:rsid w:val="00B54AFE"/>
    <w:rsid w:val="00B74164"/>
    <w:rsid w:val="00B7769D"/>
    <w:rsid w:val="00BA0E6A"/>
    <w:rsid w:val="00BA272C"/>
    <w:rsid w:val="00BA672D"/>
    <w:rsid w:val="00BB1FD7"/>
    <w:rsid w:val="00BB5BBF"/>
    <w:rsid w:val="00BD73D7"/>
    <w:rsid w:val="00BE4287"/>
    <w:rsid w:val="00BF08CC"/>
    <w:rsid w:val="00BF11EF"/>
    <w:rsid w:val="00BF2FA5"/>
    <w:rsid w:val="00C05954"/>
    <w:rsid w:val="00C0641A"/>
    <w:rsid w:val="00C06570"/>
    <w:rsid w:val="00C14B66"/>
    <w:rsid w:val="00C15112"/>
    <w:rsid w:val="00C25B08"/>
    <w:rsid w:val="00C34B99"/>
    <w:rsid w:val="00C37590"/>
    <w:rsid w:val="00C56DF5"/>
    <w:rsid w:val="00C62B7E"/>
    <w:rsid w:val="00C74E8C"/>
    <w:rsid w:val="00C767FA"/>
    <w:rsid w:val="00C80309"/>
    <w:rsid w:val="00C851EE"/>
    <w:rsid w:val="00C871C3"/>
    <w:rsid w:val="00CB008D"/>
    <w:rsid w:val="00CD6FC0"/>
    <w:rsid w:val="00CE30B0"/>
    <w:rsid w:val="00CF0BDD"/>
    <w:rsid w:val="00D056C2"/>
    <w:rsid w:val="00D2246D"/>
    <w:rsid w:val="00D2248A"/>
    <w:rsid w:val="00D26E1F"/>
    <w:rsid w:val="00D337A3"/>
    <w:rsid w:val="00D34503"/>
    <w:rsid w:val="00D54958"/>
    <w:rsid w:val="00D605A6"/>
    <w:rsid w:val="00D64CE3"/>
    <w:rsid w:val="00D72D78"/>
    <w:rsid w:val="00D7356C"/>
    <w:rsid w:val="00D73C31"/>
    <w:rsid w:val="00D80ED0"/>
    <w:rsid w:val="00D84F14"/>
    <w:rsid w:val="00D94467"/>
    <w:rsid w:val="00D9578E"/>
    <w:rsid w:val="00D96E93"/>
    <w:rsid w:val="00DA4974"/>
    <w:rsid w:val="00DB7931"/>
    <w:rsid w:val="00DD20D1"/>
    <w:rsid w:val="00DD6316"/>
    <w:rsid w:val="00DD6950"/>
    <w:rsid w:val="00DF12E9"/>
    <w:rsid w:val="00DF3670"/>
    <w:rsid w:val="00DF44D5"/>
    <w:rsid w:val="00DF4BFD"/>
    <w:rsid w:val="00E042AF"/>
    <w:rsid w:val="00E13EC9"/>
    <w:rsid w:val="00E24B53"/>
    <w:rsid w:val="00E27D41"/>
    <w:rsid w:val="00E4728A"/>
    <w:rsid w:val="00E51FA6"/>
    <w:rsid w:val="00E546AF"/>
    <w:rsid w:val="00E611C1"/>
    <w:rsid w:val="00E66493"/>
    <w:rsid w:val="00E701D6"/>
    <w:rsid w:val="00E709CA"/>
    <w:rsid w:val="00E81EA9"/>
    <w:rsid w:val="00E87FFB"/>
    <w:rsid w:val="00E930CF"/>
    <w:rsid w:val="00E96175"/>
    <w:rsid w:val="00EA0FAF"/>
    <w:rsid w:val="00EA2498"/>
    <w:rsid w:val="00EB035C"/>
    <w:rsid w:val="00EB6EFE"/>
    <w:rsid w:val="00EE56DA"/>
    <w:rsid w:val="00EE5D7F"/>
    <w:rsid w:val="00F027F9"/>
    <w:rsid w:val="00F34362"/>
    <w:rsid w:val="00F34B1B"/>
    <w:rsid w:val="00F36548"/>
    <w:rsid w:val="00F3794D"/>
    <w:rsid w:val="00F62F3E"/>
    <w:rsid w:val="00F94F10"/>
    <w:rsid w:val="00FA0DC3"/>
    <w:rsid w:val="00FA0E09"/>
    <w:rsid w:val="00FA2227"/>
    <w:rsid w:val="00FA473F"/>
    <w:rsid w:val="00FA5D27"/>
    <w:rsid w:val="00FA67D3"/>
    <w:rsid w:val="00FB1ED2"/>
    <w:rsid w:val="00FB45B1"/>
    <w:rsid w:val="00FC59B3"/>
    <w:rsid w:val="00FC7E01"/>
    <w:rsid w:val="00FD1EE3"/>
    <w:rsid w:val="00FE525C"/>
    <w:rsid w:val="00FF1BD1"/>
    <w:rsid w:val="00FF4665"/>
    <w:rsid w:val="00FF4898"/>
    <w:rsid w:val="00FF5DF5"/>
    <w:rsid w:val="00FF639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47C1DD0C"/>
  <w15:chartTrackingRefBased/>
  <w15:docId w15:val="{40639DD1-4072-4AFA-8268-164CB9AE471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8D21A1"/>
    <w:pPr>
      <w:ind w:left="720"/>
      <w:contextualSpacing/>
    </w:pPr>
  </w:style>
  <w:style w:type="character" w:styleId="Hyperlink">
    <w:name w:val="Hyperlink"/>
    <w:basedOn w:val="DefaultParagraphFont"/>
    <w:uiPriority w:val="99"/>
    <w:unhideWhenUsed/>
    <w:rsid w:val="00E87FFB"/>
    <w:rPr>
      <w:color w:val="0563C1" w:themeColor="hyperlink"/>
      <w:u w:val="single"/>
    </w:rPr>
  </w:style>
  <w:style w:type="character" w:styleId="UnresolvedMention">
    <w:name w:val="Unresolved Mention"/>
    <w:basedOn w:val="DefaultParagraphFont"/>
    <w:uiPriority w:val="99"/>
    <w:semiHidden/>
    <w:unhideWhenUsed/>
    <w:rsid w:val="00E87FFB"/>
    <w:rPr>
      <w:color w:val="605E5C"/>
      <w:shd w:val="clear" w:color="auto" w:fill="E1DFDD"/>
    </w:rPr>
  </w:style>
  <w:style w:type="paragraph" w:styleId="NormalWeb">
    <w:name w:val="Normal (Web)"/>
    <w:basedOn w:val="Normal"/>
    <w:uiPriority w:val="99"/>
    <w:unhideWhenUsed/>
    <w:rsid w:val="00D3450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highlight">
    <w:name w:val="highlight"/>
    <w:basedOn w:val="DefaultParagraphFont"/>
    <w:rsid w:val="006D6C28"/>
  </w:style>
  <w:style w:type="paragraph" w:customStyle="1" w:styleId="xxxmsonormal">
    <w:name w:val="x_x_x_msonormal"/>
    <w:basedOn w:val="Normal"/>
    <w:rsid w:val="00747BB3"/>
    <w:pPr>
      <w:spacing w:before="100" w:beforeAutospacing="1" w:after="100" w:afterAutospacing="1" w:line="240" w:lineRule="auto"/>
    </w:pPr>
    <w:rPr>
      <w:rFonts w:ascii="Times New Roman" w:eastAsia="Times New Roman" w:hAnsi="Times New Roman" w:cs="Times New Roman"/>
      <w:sz w:val="24"/>
      <w:szCs w:val="24"/>
    </w:rPr>
  </w:style>
  <w:style w:type="character" w:customStyle="1" w:styleId="ms-font-s">
    <w:name w:val="ms-font-s"/>
    <w:basedOn w:val="DefaultParagraphFont"/>
    <w:rsid w:val="00BA272C"/>
  </w:style>
  <w:style w:type="paragraph" w:styleId="Header">
    <w:name w:val="header"/>
    <w:basedOn w:val="Normal"/>
    <w:link w:val="HeaderChar"/>
    <w:uiPriority w:val="99"/>
    <w:unhideWhenUsed/>
    <w:rsid w:val="00D64CE3"/>
    <w:pPr>
      <w:tabs>
        <w:tab w:val="center" w:pos="4680"/>
        <w:tab w:val="right" w:pos="9360"/>
      </w:tabs>
      <w:spacing w:after="0" w:line="240" w:lineRule="auto"/>
    </w:pPr>
  </w:style>
  <w:style w:type="character" w:customStyle="1" w:styleId="HeaderChar">
    <w:name w:val="Header Char"/>
    <w:basedOn w:val="DefaultParagraphFont"/>
    <w:link w:val="Header"/>
    <w:uiPriority w:val="99"/>
    <w:rsid w:val="00D64CE3"/>
  </w:style>
  <w:style w:type="paragraph" w:styleId="Footer">
    <w:name w:val="footer"/>
    <w:basedOn w:val="Normal"/>
    <w:link w:val="FooterChar"/>
    <w:uiPriority w:val="99"/>
    <w:unhideWhenUsed/>
    <w:rsid w:val="00D64CE3"/>
    <w:pPr>
      <w:tabs>
        <w:tab w:val="center" w:pos="4680"/>
        <w:tab w:val="right" w:pos="9360"/>
      </w:tabs>
      <w:spacing w:after="0" w:line="240" w:lineRule="auto"/>
    </w:pPr>
  </w:style>
  <w:style w:type="character" w:customStyle="1" w:styleId="FooterChar">
    <w:name w:val="Footer Char"/>
    <w:basedOn w:val="DefaultParagraphFont"/>
    <w:link w:val="Footer"/>
    <w:uiPriority w:val="99"/>
    <w:rsid w:val="00D64CE3"/>
  </w:style>
  <w:style w:type="table" w:styleId="TableGrid">
    <w:name w:val="Table Grid"/>
    <w:basedOn w:val="TableNormal"/>
    <w:uiPriority w:val="39"/>
    <w:rsid w:val="0030305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BB5BBF"/>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BB5BBF"/>
    <w:rPr>
      <w:rFonts w:ascii="Segoe UI" w:hAnsi="Segoe UI" w:cs="Segoe UI"/>
      <w:sz w:val="18"/>
      <w:szCs w:val="18"/>
    </w:rPr>
  </w:style>
  <w:style w:type="character" w:styleId="CommentReference">
    <w:name w:val="annotation reference"/>
    <w:basedOn w:val="DefaultParagraphFont"/>
    <w:uiPriority w:val="99"/>
    <w:semiHidden/>
    <w:unhideWhenUsed/>
    <w:rsid w:val="00BB1FD7"/>
    <w:rPr>
      <w:sz w:val="16"/>
      <w:szCs w:val="16"/>
    </w:rPr>
  </w:style>
  <w:style w:type="paragraph" w:styleId="CommentText">
    <w:name w:val="annotation text"/>
    <w:basedOn w:val="Normal"/>
    <w:link w:val="CommentTextChar"/>
    <w:uiPriority w:val="99"/>
    <w:unhideWhenUsed/>
    <w:rsid w:val="00BB1FD7"/>
    <w:pPr>
      <w:spacing w:line="240" w:lineRule="auto"/>
    </w:pPr>
    <w:rPr>
      <w:sz w:val="20"/>
      <w:szCs w:val="20"/>
    </w:rPr>
  </w:style>
  <w:style w:type="character" w:customStyle="1" w:styleId="CommentTextChar">
    <w:name w:val="Comment Text Char"/>
    <w:basedOn w:val="DefaultParagraphFont"/>
    <w:link w:val="CommentText"/>
    <w:uiPriority w:val="99"/>
    <w:rsid w:val="00BB1FD7"/>
    <w:rPr>
      <w:sz w:val="20"/>
      <w:szCs w:val="20"/>
    </w:rPr>
  </w:style>
  <w:style w:type="paragraph" w:styleId="CommentSubject">
    <w:name w:val="annotation subject"/>
    <w:basedOn w:val="CommentText"/>
    <w:next w:val="CommentText"/>
    <w:link w:val="CommentSubjectChar"/>
    <w:uiPriority w:val="99"/>
    <w:semiHidden/>
    <w:unhideWhenUsed/>
    <w:rsid w:val="00BB1FD7"/>
    <w:rPr>
      <w:b/>
      <w:bCs/>
    </w:rPr>
  </w:style>
  <w:style w:type="character" w:customStyle="1" w:styleId="CommentSubjectChar">
    <w:name w:val="Comment Subject Char"/>
    <w:basedOn w:val="CommentTextChar"/>
    <w:link w:val="CommentSubject"/>
    <w:uiPriority w:val="99"/>
    <w:semiHidden/>
    <w:rsid w:val="00BB1FD7"/>
    <w:rPr>
      <w:b/>
      <w:bCs/>
      <w:sz w:val="20"/>
      <w:szCs w:val="20"/>
    </w:rPr>
  </w:style>
  <w:style w:type="character" w:styleId="Strong">
    <w:name w:val="Strong"/>
    <w:basedOn w:val="DefaultParagraphFont"/>
    <w:uiPriority w:val="22"/>
    <w:qFormat/>
    <w:rsid w:val="00FA2227"/>
    <w:rPr>
      <w:b/>
      <w:bCs/>
    </w:rPr>
  </w:style>
  <w:style w:type="paragraph" w:styleId="Revision">
    <w:name w:val="Revision"/>
    <w:hidden/>
    <w:uiPriority w:val="99"/>
    <w:semiHidden/>
    <w:rsid w:val="00411463"/>
    <w:pPr>
      <w:spacing w:after="0" w:line="240" w:lineRule="auto"/>
    </w:pPr>
  </w:style>
  <w:style w:type="character" w:styleId="FollowedHyperlink">
    <w:name w:val="FollowedHyperlink"/>
    <w:basedOn w:val="DefaultParagraphFont"/>
    <w:uiPriority w:val="99"/>
    <w:semiHidden/>
    <w:unhideWhenUsed/>
    <w:rsid w:val="008F4013"/>
    <w:rPr>
      <w:color w:val="954F72" w:themeColor="followedHyperlink"/>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172501971">
      <w:bodyDiv w:val="1"/>
      <w:marLeft w:val="0"/>
      <w:marRight w:val="0"/>
      <w:marTop w:val="0"/>
      <w:marBottom w:val="0"/>
      <w:divBdr>
        <w:top w:val="none" w:sz="0" w:space="0" w:color="auto"/>
        <w:left w:val="none" w:sz="0" w:space="0" w:color="auto"/>
        <w:bottom w:val="none" w:sz="0" w:space="0" w:color="auto"/>
        <w:right w:val="none" w:sz="0" w:space="0" w:color="auto"/>
      </w:divBdr>
    </w:div>
    <w:div w:id="188568903">
      <w:bodyDiv w:val="1"/>
      <w:marLeft w:val="0"/>
      <w:marRight w:val="0"/>
      <w:marTop w:val="0"/>
      <w:marBottom w:val="0"/>
      <w:divBdr>
        <w:top w:val="none" w:sz="0" w:space="0" w:color="auto"/>
        <w:left w:val="none" w:sz="0" w:space="0" w:color="auto"/>
        <w:bottom w:val="none" w:sz="0" w:space="0" w:color="auto"/>
        <w:right w:val="none" w:sz="0" w:space="0" w:color="auto"/>
      </w:divBdr>
      <w:divsChild>
        <w:div w:id="1625690884">
          <w:marLeft w:val="0"/>
          <w:marRight w:val="0"/>
          <w:marTop w:val="0"/>
          <w:marBottom w:val="0"/>
          <w:divBdr>
            <w:top w:val="none" w:sz="0" w:space="0" w:color="auto"/>
            <w:left w:val="none" w:sz="0" w:space="0" w:color="auto"/>
            <w:bottom w:val="none" w:sz="0" w:space="0" w:color="auto"/>
            <w:right w:val="none" w:sz="0" w:space="0" w:color="auto"/>
          </w:divBdr>
          <w:divsChild>
            <w:div w:id="1232470772">
              <w:marLeft w:val="0"/>
              <w:marRight w:val="0"/>
              <w:marTop w:val="0"/>
              <w:marBottom w:val="0"/>
              <w:divBdr>
                <w:top w:val="none" w:sz="0" w:space="0" w:color="auto"/>
                <w:left w:val="none" w:sz="0" w:space="0" w:color="auto"/>
                <w:bottom w:val="none" w:sz="0" w:space="0" w:color="auto"/>
                <w:right w:val="none" w:sz="0" w:space="0" w:color="auto"/>
              </w:divBdr>
              <w:divsChild>
                <w:div w:id="429275352">
                  <w:marLeft w:val="0"/>
                  <w:marRight w:val="0"/>
                  <w:marTop w:val="0"/>
                  <w:marBottom w:val="0"/>
                  <w:divBdr>
                    <w:top w:val="none" w:sz="0" w:space="0" w:color="auto"/>
                    <w:left w:val="none" w:sz="0" w:space="0" w:color="auto"/>
                    <w:bottom w:val="none" w:sz="0" w:space="0" w:color="auto"/>
                    <w:right w:val="none" w:sz="0" w:space="0" w:color="auto"/>
                  </w:divBdr>
                  <w:divsChild>
                    <w:div w:id="43407470">
                      <w:marLeft w:val="0"/>
                      <w:marRight w:val="0"/>
                      <w:marTop w:val="0"/>
                      <w:marBottom w:val="0"/>
                      <w:divBdr>
                        <w:top w:val="none" w:sz="0" w:space="0" w:color="auto"/>
                        <w:left w:val="none" w:sz="0" w:space="0" w:color="auto"/>
                        <w:bottom w:val="none" w:sz="0" w:space="0" w:color="auto"/>
                        <w:right w:val="none" w:sz="0" w:space="0" w:color="auto"/>
                      </w:divBdr>
                      <w:divsChild>
                        <w:div w:id="2018921294">
                          <w:marLeft w:val="0"/>
                          <w:marRight w:val="0"/>
                          <w:marTop w:val="0"/>
                          <w:marBottom w:val="0"/>
                          <w:divBdr>
                            <w:top w:val="none" w:sz="0" w:space="0" w:color="auto"/>
                            <w:left w:val="none" w:sz="0" w:space="0" w:color="auto"/>
                            <w:bottom w:val="none" w:sz="0" w:space="0" w:color="auto"/>
                            <w:right w:val="none" w:sz="0" w:space="0" w:color="auto"/>
                          </w:divBdr>
                          <w:divsChild>
                            <w:div w:id="1965771086">
                              <w:marLeft w:val="0"/>
                              <w:marRight w:val="0"/>
                              <w:marTop w:val="0"/>
                              <w:marBottom w:val="0"/>
                              <w:divBdr>
                                <w:top w:val="none" w:sz="0" w:space="0" w:color="auto"/>
                                <w:left w:val="none" w:sz="0" w:space="0" w:color="auto"/>
                                <w:bottom w:val="none" w:sz="0" w:space="0" w:color="auto"/>
                                <w:right w:val="none" w:sz="0" w:space="0" w:color="auto"/>
                              </w:divBdr>
                            </w:div>
                            <w:div w:id="1362511677">
                              <w:marLeft w:val="0"/>
                              <w:marRight w:val="0"/>
                              <w:marTop w:val="0"/>
                              <w:marBottom w:val="0"/>
                              <w:divBdr>
                                <w:top w:val="none" w:sz="0" w:space="0" w:color="auto"/>
                                <w:left w:val="none" w:sz="0" w:space="0" w:color="auto"/>
                                <w:bottom w:val="none" w:sz="0" w:space="0" w:color="auto"/>
                                <w:right w:val="none" w:sz="0" w:space="0" w:color="auto"/>
                              </w:divBdr>
                            </w:div>
                            <w:div w:id="2091925773">
                              <w:marLeft w:val="0"/>
                              <w:marRight w:val="0"/>
                              <w:marTop w:val="0"/>
                              <w:marBottom w:val="0"/>
                              <w:divBdr>
                                <w:top w:val="none" w:sz="0" w:space="0" w:color="auto"/>
                                <w:left w:val="none" w:sz="0" w:space="0" w:color="auto"/>
                                <w:bottom w:val="none" w:sz="0" w:space="0" w:color="auto"/>
                                <w:right w:val="none" w:sz="0" w:space="0" w:color="auto"/>
                              </w:divBdr>
                            </w:div>
                            <w:div w:id="8118245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 w:id="329331780">
      <w:bodyDiv w:val="1"/>
      <w:marLeft w:val="0"/>
      <w:marRight w:val="0"/>
      <w:marTop w:val="0"/>
      <w:marBottom w:val="0"/>
      <w:divBdr>
        <w:top w:val="none" w:sz="0" w:space="0" w:color="auto"/>
        <w:left w:val="none" w:sz="0" w:space="0" w:color="auto"/>
        <w:bottom w:val="none" w:sz="0" w:space="0" w:color="auto"/>
        <w:right w:val="none" w:sz="0" w:space="0" w:color="auto"/>
      </w:divBdr>
    </w:div>
    <w:div w:id="573513120">
      <w:bodyDiv w:val="1"/>
      <w:marLeft w:val="0"/>
      <w:marRight w:val="0"/>
      <w:marTop w:val="0"/>
      <w:marBottom w:val="0"/>
      <w:divBdr>
        <w:top w:val="none" w:sz="0" w:space="0" w:color="auto"/>
        <w:left w:val="none" w:sz="0" w:space="0" w:color="auto"/>
        <w:bottom w:val="none" w:sz="0" w:space="0" w:color="auto"/>
        <w:right w:val="none" w:sz="0" w:space="0" w:color="auto"/>
      </w:divBdr>
      <w:divsChild>
        <w:div w:id="2075006928">
          <w:marLeft w:val="0"/>
          <w:marRight w:val="0"/>
          <w:marTop w:val="0"/>
          <w:marBottom w:val="0"/>
          <w:divBdr>
            <w:top w:val="none" w:sz="0" w:space="0" w:color="auto"/>
            <w:left w:val="none" w:sz="0" w:space="0" w:color="auto"/>
            <w:bottom w:val="none" w:sz="0" w:space="0" w:color="auto"/>
            <w:right w:val="none" w:sz="0" w:space="0" w:color="auto"/>
          </w:divBdr>
          <w:divsChild>
            <w:div w:id="1080910738">
              <w:marLeft w:val="0"/>
              <w:marRight w:val="0"/>
              <w:marTop w:val="0"/>
              <w:marBottom w:val="0"/>
              <w:divBdr>
                <w:top w:val="none" w:sz="0" w:space="0" w:color="auto"/>
                <w:left w:val="none" w:sz="0" w:space="0" w:color="auto"/>
                <w:bottom w:val="none" w:sz="0" w:space="0" w:color="auto"/>
                <w:right w:val="none" w:sz="0" w:space="0" w:color="auto"/>
              </w:divBdr>
              <w:divsChild>
                <w:div w:id="704714658">
                  <w:marLeft w:val="0"/>
                  <w:marRight w:val="0"/>
                  <w:marTop w:val="0"/>
                  <w:marBottom w:val="0"/>
                  <w:divBdr>
                    <w:top w:val="none" w:sz="0" w:space="0" w:color="auto"/>
                    <w:left w:val="none" w:sz="0" w:space="0" w:color="auto"/>
                    <w:bottom w:val="none" w:sz="0" w:space="0" w:color="auto"/>
                    <w:right w:val="none" w:sz="0" w:space="0" w:color="auto"/>
                  </w:divBdr>
                  <w:divsChild>
                    <w:div w:id="1218711340">
                      <w:marLeft w:val="0"/>
                      <w:marRight w:val="0"/>
                      <w:marTop w:val="0"/>
                      <w:marBottom w:val="0"/>
                      <w:divBdr>
                        <w:top w:val="none" w:sz="0" w:space="0" w:color="auto"/>
                        <w:left w:val="none" w:sz="0" w:space="0" w:color="auto"/>
                        <w:bottom w:val="none" w:sz="0" w:space="0" w:color="auto"/>
                        <w:right w:val="none" w:sz="0" w:space="0" w:color="auto"/>
                      </w:divBdr>
                      <w:divsChild>
                        <w:div w:id="642537677">
                          <w:marLeft w:val="0"/>
                          <w:marRight w:val="0"/>
                          <w:marTop w:val="0"/>
                          <w:marBottom w:val="0"/>
                          <w:divBdr>
                            <w:top w:val="none" w:sz="0" w:space="0" w:color="auto"/>
                            <w:left w:val="none" w:sz="0" w:space="0" w:color="auto"/>
                            <w:bottom w:val="none" w:sz="0" w:space="0" w:color="auto"/>
                            <w:right w:val="none" w:sz="0" w:space="0" w:color="auto"/>
                          </w:divBdr>
                          <w:divsChild>
                            <w:div w:id="105663588">
                              <w:marLeft w:val="0"/>
                              <w:marRight w:val="0"/>
                              <w:marTop w:val="0"/>
                              <w:marBottom w:val="0"/>
                              <w:divBdr>
                                <w:top w:val="none" w:sz="0" w:space="0" w:color="auto"/>
                                <w:left w:val="none" w:sz="0" w:space="0" w:color="auto"/>
                                <w:bottom w:val="none" w:sz="0" w:space="0" w:color="auto"/>
                                <w:right w:val="none" w:sz="0" w:space="0" w:color="auto"/>
                              </w:divBdr>
                              <w:divsChild>
                                <w:div w:id="634986091">
                                  <w:marLeft w:val="0"/>
                                  <w:marRight w:val="0"/>
                                  <w:marTop w:val="0"/>
                                  <w:marBottom w:val="0"/>
                                  <w:divBdr>
                                    <w:top w:val="none" w:sz="0" w:space="0" w:color="auto"/>
                                    <w:left w:val="none" w:sz="0" w:space="0" w:color="auto"/>
                                    <w:bottom w:val="none" w:sz="0" w:space="0" w:color="auto"/>
                                    <w:right w:val="none" w:sz="0" w:space="0" w:color="auto"/>
                                  </w:divBdr>
                                  <w:divsChild>
                                    <w:div w:id="637732712">
                                      <w:marLeft w:val="0"/>
                                      <w:marRight w:val="0"/>
                                      <w:marTop w:val="0"/>
                                      <w:marBottom w:val="0"/>
                                      <w:divBdr>
                                        <w:top w:val="none" w:sz="0" w:space="0" w:color="auto"/>
                                        <w:left w:val="none" w:sz="0" w:space="0" w:color="auto"/>
                                        <w:bottom w:val="none" w:sz="0" w:space="0" w:color="auto"/>
                                        <w:right w:val="none" w:sz="0" w:space="0" w:color="auto"/>
                                      </w:divBdr>
                                      <w:divsChild>
                                        <w:div w:id="1339622651">
                                          <w:marLeft w:val="0"/>
                                          <w:marRight w:val="0"/>
                                          <w:marTop w:val="0"/>
                                          <w:marBottom w:val="0"/>
                                          <w:divBdr>
                                            <w:top w:val="none" w:sz="0" w:space="0" w:color="auto"/>
                                            <w:left w:val="none" w:sz="0" w:space="0" w:color="auto"/>
                                            <w:bottom w:val="none" w:sz="0" w:space="0" w:color="auto"/>
                                            <w:right w:val="none" w:sz="0" w:space="0" w:color="auto"/>
                                          </w:divBdr>
                                          <w:divsChild>
                                            <w:div w:id="475076732">
                                              <w:marLeft w:val="0"/>
                                              <w:marRight w:val="0"/>
                                              <w:marTop w:val="0"/>
                                              <w:marBottom w:val="0"/>
                                              <w:divBdr>
                                                <w:top w:val="none" w:sz="0" w:space="0" w:color="auto"/>
                                                <w:left w:val="none" w:sz="0" w:space="0" w:color="auto"/>
                                                <w:bottom w:val="none" w:sz="0" w:space="0" w:color="auto"/>
                                                <w:right w:val="none" w:sz="0" w:space="0" w:color="auto"/>
                                              </w:divBdr>
                                              <w:divsChild>
                                                <w:div w:id="1416783743">
                                                  <w:marLeft w:val="0"/>
                                                  <w:marRight w:val="0"/>
                                                  <w:marTop w:val="0"/>
                                                  <w:marBottom w:val="0"/>
                                                  <w:divBdr>
                                                    <w:top w:val="none" w:sz="0" w:space="0" w:color="auto"/>
                                                    <w:left w:val="none" w:sz="0" w:space="0" w:color="auto"/>
                                                    <w:bottom w:val="none" w:sz="0" w:space="0" w:color="auto"/>
                                                    <w:right w:val="none" w:sz="0" w:space="0" w:color="auto"/>
                                                  </w:divBdr>
                                                  <w:divsChild>
                                                    <w:div w:id="2061317436">
                                                      <w:marLeft w:val="0"/>
                                                      <w:marRight w:val="0"/>
                                                      <w:marTop w:val="0"/>
                                                      <w:marBottom w:val="0"/>
                                                      <w:divBdr>
                                                        <w:top w:val="none" w:sz="0" w:space="0" w:color="auto"/>
                                                        <w:left w:val="none" w:sz="0" w:space="0" w:color="auto"/>
                                                        <w:bottom w:val="none" w:sz="0" w:space="0" w:color="auto"/>
                                                        <w:right w:val="none" w:sz="0" w:space="0" w:color="auto"/>
                                                      </w:divBdr>
                                                      <w:divsChild>
                                                        <w:div w:id="1776901613">
                                                          <w:marLeft w:val="0"/>
                                                          <w:marRight w:val="0"/>
                                                          <w:marTop w:val="0"/>
                                                          <w:marBottom w:val="0"/>
                                                          <w:divBdr>
                                                            <w:top w:val="none" w:sz="0" w:space="0" w:color="auto"/>
                                                            <w:left w:val="none" w:sz="0" w:space="0" w:color="auto"/>
                                                            <w:bottom w:val="none" w:sz="0" w:space="0" w:color="auto"/>
                                                            <w:right w:val="none" w:sz="0" w:space="0" w:color="auto"/>
                                                          </w:divBdr>
                                                          <w:divsChild>
                                                            <w:div w:id="782458446">
                                                              <w:marLeft w:val="0"/>
                                                              <w:marRight w:val="0"/>
                                                              <w:marTop w:val="0"/>
                                                              <w:marBottom w:val="0"/>
                                                              <w:divBdr>
                                                                <w:top w:val="none" w:sz="0" w:space="0" w:color="auto"/>
                                                                <w:left w:val="none" w:sz="0" w:space="0" w:color="auto"/>
                                                                <w:bottom w:val="none" w:sz="0" w:space="0" w:color="auto"/>
                                                                <w:right w:val="none" w:sz="0" w:space="0" w:color="auto"/>
                                                              </w:divBdr>
                                                              <w:divsChild>
                                                                <w:div w:id="933897169">
                                                                  <w:marLeft w:val="0"/>
                                                                  <w:marRight w:val="0"/>
                                                                  <w:marTop w:val="0"/>
                                                                  <w:marBottom w:val="0"/>
                                                                  <w:divBdr>
                                                                    <w:top w:val="none" w:sz="0" w:space="0" w:color="auto"/>
                                                                    <w:left w:val="none" w:sz="0" w:space="0" w:color="auto"/>
                                                                    <w:bottom w:val="none" w:sz="0" w:space="0" w:color="auto"/>
                                                                    <w:right w:val="none" w:sz="0" w:space="0" w:color="auto"/>
                                                                  </w:divBdr>
                                                                  <w:divsChild>
                                                                    <w:div w:id="767851090">
                                                                      <w:marLeft w:val="0"/>
                                                                      <w:marRight w:val="0"/>
                                                                      <w:marTop w:val="0"/>
                                                                      <w:marBottom w:val="0"/>
                                                                      <w:divBdr>
                                                                        <w:top w:val="none" w:sz="0" w:space="0" w:color="auto"/>
                                                                        <w:left w:val="none" w:sz="0" w:space="0" w:color="auto"/>
                                                                        <w:bottom w:val="none" w:sz="0" w:space="0" w:color="auto"/>
                                                                        <w:right w:val="none" w:sz="0" w:space="0" w:color="auto"/>
                                                                      </w:divBdr>
                                                                      <w:divsChild>
                                                                        <w:div w:id="1843543212">
                                                                          <w:marLeft w:val="0"/>
                                                                          <w:marRight w:val="0"/>
                                                                          <w:marTop w:val="0"/>
                                                                          <w:marBottom w:val="0"/>
                                                                          <w:divBdr>
                                                                            <w:top w:val="none" w:sz="0" w:space="0" w:color="auto"/>
                                                                            <w:left w:val="none" w:sz="0" w:space="0" w:color="auto"/>
                                                                            <w:bottom w:val="none" w:sz="0" w:space="0" w:color="auto"/>
                                                                            <w:right w:val="none" w:sz="0" w:space="0" w:color="auto"/>
                                                                          </w:divBdr>
                                                                          <w:divsChild>
                                                                            <w:div w:id="332223543">
                                                                              <w:marLeft w:val="0"/>
                                                                              <w:marRight w:val="0"/>
                                                                              <w:marTop w:val="0"/>
                                                                              <w:marBottom w:val="0"/>
                                                                              <w:divBdr>
                                                                                <w:top w:val="none" w:sz="0" w:space="0" w:color="auto"/>
                                                                                <w:left w:val="none" w:sz="0" w:space="0" w:color="auto"/>
                                                                                <w:bottom w:val="none" w:sz="0" w:space="0" w:color="auto"/>
                                                                                <w:right w:val="none" w:sz="0" w:space="0" w:color="auto"/>
                                                                              </w:divBdr>
                                                                              <w:divsChild>
                                                                                <w:div w:id="903416923">
                                                                                  <w:marLeft w:val="0"/>
                                                                                  <w:marRight w:val="0"/>
                                                                                  <w:marTop w:val="0"/>
                                                                                  <w:marBottom w:val="0"/>
                                                                                  <w:divBdr>
                                                                                    <w:top w:val="none" w:sz="0" w:space="0" w:color="auto"/>
                                                                                    <w:left w:val="none" w:sz="0" w:space="0" w:color="auto"/>
                                                                                    <w:bottom w:val="none" w:sz="0" w:space="0" w:color="auto"/>
                                                                                    <w:right w:val="none" w:sz="0" w:space="0" w:color="auto"/>
                                                                                  </w:divBdr>
                                                                                  <w:divsChild>
                                                                                    <w:div w:id="1690637902">
                                                                                      <w:marLeft w:val="0"/>
                                                                                      <w:marRight w:val="0"/>
                                                                                      <w:marTop w:val="0"/>
                                                                                      <w:marBottom w:val="0"/>
                                                                                      <w:divBdr>
                                                                                        <w:top w:val="none" w:sz="0" w:space="0" w:color="auto"/>
                                                                                        <w:left w:val="none" w:sz="0" w:space="0" w:color="auto"/>
                                                                                        <w:bottom w:val="none" w:sz="0" w:space="0" w:color="auto"/>
                                                                                        <w:right w:val="none" w:sz="0" w:space="0" w:color="auto"/>
                                                                                      </w:divBdr>
                                                                                      <w:divsChild>
                                                                                        <w:div w:id="961233937">
                                                                                          <w:marLeft w:val="0"/>
                                                                                          <w:marRight w:val="0"/>
                                                                                          <w:marTop w:val="0"/>
                                                                                          <w:marBottom w:val="0"/>
                                                                                          <w:divBdr>
                                                                                            <w:top w:val="none" w:sz="0" w:space="0" w:color="auto"/>
                                                                                            <w:left w:val="none" w:sz="0" w:space="0" w:color="auto"/>
                                                                                            <w:bottom w:val="none" w:sz="0" w:space="0" w:color="auto"/>
                                                                                            <w:right w:val="none" w:sz="0" w:space="0" w:color="auto"/>
                                                                                          </w:divBdr>
                                                                                          <w:divsChild>
                                                                                            <w:div w:id="1485661756">
                                                                                              <w:marLeft w:val="0"/>
                                                                                              <w:marRight w:val="0"/>
                                                                                              <w:marTop w:val="0"/>
                                                                                              <w:marBottom w:val="0"/>
                                                                                              <w:divBdr>
                                                                                                <w:top w:val="none" w:sz="0" w:space="0" w:color="auto"/>
                                                                                                <w:left w:val="none" w:sz="0" w:space="0" w:color="auto"/>
                                                                                                <w:bottom w:val="none" w:sz="0" w:space="0" w:color="auto"/>
                                                                                                <w:right w:val="none" w:sz="0" w:space="0" w:color="auto"/>
                                                                                              </w:divBdr>
                                                                                              <w:divsChild>
                                                                                                <w:div w:id="1847597420">
                                                                                                  <w:marLeft w:val="0"/>
                                                                                                  <w:marRight w:val="0"/>
                                                                                                  <w:marTop w:val="0"/>
                                                                                                  <w:marBottom w:val="0"/>
                                                                                                  <w:divBdr>
                                                                                                    <w:top w:val="none" w:sz="0" w:space="0" w:color="auto"/>
                                                                                                    <w:left w:val="none" w:sz="0" w:space="0" w:color="auto"/>
                                                                                                    <w:bottom w:val="none" w:sz="0" w:space="0" w:color="auto"/>
                                                                                                    <w:right w:val="none" w:sz="0" w:space="0" w:color="auto"/>
                                                                                                  </w:divBdr>
                                                                                                  <w:divsChild>
                                                                                                    <w:div w:id="1645740779">
                                                                                                      <w:marLeft w:val="0"/>
                                                                                                      <w:marRight w:val="0"/>
                                                                                                      <w:marTop w:val="0"/>
                                                                                                      <w:marBottom w:val="0"/>
                                                                                                      <w:divBdr>
                                                                                                        <w:top w:val="none" w:sz="0" w:space="0" w:color="auto"/>
                                                                                                        <w:left w:val="none" w:sz="0" w:space="0" w:color="auto"/>
                                                                                                        <w:bottom w:val="none" w:sz="0" w:space="0" w:color="auto"/>
                                                                                                        <w:right w:val="none" w:sz="0" w:space="0" w:color="auto"/>
                                                                                                      </w:divBdr>
                                                                                                      <w:divsChild>
                                                                                                        <w:div w:id="685909684">
                                                                                                          <w:marLeft w:val="0"/>
                                                                                                          <w:marRight w:val="0"/>
                                                                                                          <w:marTop w:val="0"/>
                                                                                                          <w:marBottom w:val="0"/>
                                                                                                          <w:divBdr>
                                                                                                            <w:top w:val="none" w:sz="0" w:space="0" w:color="auto"/>
                                                                                                            <w:left w:val="none" w:sz="0" w:space="0" w:color="auto"/>
                                                                                                            <w:bottom w:val="none" w:sz="0" w:space="0" w:color="auto"/>
                                                                                                            <w:right w:val="none" w:sz="0" w:space="0" w:color="auto"/>
                                                                                                          </w:divBdr>
                                                                                                          <w:divsChild>
                                                                                                            <w:div w:id="1324503841">
                                                                                                              <w:marLeft w:val="0"/>
                                                                                                              <w:marRight w:val="0"/>
                                                                                                              <w:marTop w:val="0"/>
                                                                                                              <w:marBottom w:val="0"/>
                                                                                                              <w:divBdr>
                                                                                                                <w:top w:val="none" w:sz="0" w:space="0" w:color="auto"/>
                                                                                                                <w:left w:val="none" w:sz="0" w:space="0" w:color="auto"/>
                                                                                                                <w:bottom w:val="none" w:sz="0" w:space="0" w:color="auto"/>
                                                                                                                <w:right w:val="none" w:sz="0" w:space="0" w:color="auto"/>
                                                                                                              </w:divBdr>
                                                                                                              <w:divsChild>
                                                                                                                <w:div w:id="1596279925">
                                                                                                                  <w:marLeft w:val="0"/>
                                                                                                                  <w:marRight w:val="0"/>
                                                                                                                  <w:marTop w:val="0"/>
                                                                                                                  <w:marBottom w:val="0"/>
                                                                                                                  <w:divBdr>
                                                                                                                    <w:top w:val="none" w:sz="0" w:space="0" w:color="auto"/>
                                                                                                                    <w:left w:val="none" w:sz="0" w:space="0" w:color="auto"/>
                                                                                                                    <w:bottom w:val="none" w:sz="0" w:space="0" w:color="auto"/>
                                                                                                                    <w:right w:val="none" w:sz="0" w:space="0" w:color="auto"/>
                                                                                                                  </w:divBdr>
                                                                                                                  <w:divsChild>
                                                                                                                    <w:div w:id="447509461">
                                                                                                                      <w:marLeft w:val="0"/>
                                                                                                                      <w:marRight w:val="0"/>
                                                                                                                      <w:marTop w:val="0"/>
                                                                                                                      <w:marBottom w:val="0"/>
                                                                                                                      <w:divBdr>
                                                                                                                        <w:top w:val="none" w:sz="0" w:space="0" w:color="auto"/>
                                                                                                                        <w:left w:val="none" w:sz="0" w:space="0" w:color="auto"/>
                                                                                                                        <w:bottom w:val="none" w:sz="0" w:space="0" w:color="auto"/>
                                                                                                                        <w:right w:val="none" w:sz="0" w:space="0" w:color="auto"/>
                                                                                                                      </w:divBdr>
                                                                                                                      <w:divsChild>
                                                                                                                        <w:div w:id="1799765377">
                                                                                                                          <w:marLeft w:val="0"/>
                                                                                                                          <w:marRight w:val="0"/>
                                                                                                                          <w:marTop w:val="0"/>
                                                                                                                          <w:marBottom w:val="0"/>
                                                                                                                          <w:divBdr>
                                                                                                                            <w:top w:val="none" w:sz="0" w:space="0" w:color="auto"/>
                                                                                                                            <w:left w:val="none" w:sz="0" w:space="0" w:color="auto"/>
                                                                                                                            <w:bottom w:val="none" w:sz="0" w:space="0" w:color="auto"/>
                                                                                                                            <w:right w:val="none" w:sz="0" w:space="0" w:color="auto"/>
                                                                                                                          </w:divBdr>
                                                                                                                          <w:divsChild>
                                                                                                                            <w:div w:id="112427716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627979850">
      <w:bodyDiv w:val="1"/>
      <w:marLeft w:val="0"/>
      <w:marRight w:val="0"/>
      <w:marTop w:val="0"/>
      <w:marBottom w:val="0"/>
      <w:divBdr>
        <w:top w:val="none" w:sz="0" w:space="0" w:color="auto"/>
        <w:left w:val="none" w:sz="0" w:space="0" w:color="auto"/>
        <w:bottom w:val="none" w:sz="0" w:space="0" w:color="auto"/>
        <w:right w:val="none" w:sz="0" w:space="0" w:color="auto"/>
      </w:divBdr>
    </w:div>
    <w:div w:id="639192225">
      <w:bodyDiv w:val="1"/>
      <w:marLeft w:val="0"/>
      <w:marRight w:val="0"/>
      <w:marTop w:val="0"/>
      <w:marBottom w:val="0"/>
      <w:divBdr>
        <w:top w:val="none" w:sz="0" w:space="0" w:color="auto"/>
        <w:left w:val="none" w:sz="0" w:space="0" w:color="auto"/>
        <w:bottom w:val="none" w:sz="0" w:space="0" w:color="auto"/>
        <w:right w:val="none" w:sz="0" w:space="0" w:color="auto"/>
      </w:divBdr>
    </w:div>
    <w:div w:id="674961894">
      <w:bodyDiv w:val="1"/>
      <w:marLeft w:val="0"/>
      <w:marRight w:val="0"/>
      <w:marTop w:val="0"/>
      <w:marBottom w:val="0"/>
      <w:divBdr>
        <w:top w:val="none" w:sz="0" w:space="0" w:color="auto"/>
        <w:left w:val="none" w:sz="0" w:space="0" w:color="auto"/>
        <w:bottom w:val="none" w:sz="0" w:space="0" w:color="auto"/>
        <w:right w:val="none" w:sz="0" w:space="0" w:color="auto"/>
      </w:divBdr>
    </w:div>
    <w:div w:id="756095905">
      <w:bodyDiv w:val="1"/>
      <w:marLeft w:val="0"/>
      <w:marRight w:val="0"/>
      <w:marTop w:val="0"/>
      <w:marBottom w:val="0"/>
      <w:divBdr>
        <w:top w:val="none" w:sz="0" w:space="0" w:color="auto"/>
        <w:left w:val="none" w:sz="0" w:space="0" w:color="auto"/>
        <w:bottom w:val="none" w:sz="0" w:space="0" w:color="auto"/>
        <w:right w:val="none" w:sz="0" w:space="0" w:color="auto"/>
      </w:divBdr>
    </w:div>
    <w:div w:id="1000236218">
      <w:bodyDiv w:val="1"/>
      <w:marLeft w:val="0"/>
      <w:marRight w:val="0"/>
      <w:marTop w:val="0"/>
      <w:marBottom w:val="0"/>
      <w:divBdr>
        <w:top w:val="none" w:sz="0" w:space="0" w:color="auto"/>
        <w:left w:val="none" w:sz="0" w:space="0" w:color="auto"/>
        <w:bottom w:val="none" w:sz="0" w:space="0" w:color="auto"/>
        <w:right w:val="none" w:sz="0" w:space="0" w:color="auto"/>
      </w:divBdr>
      <w:divsChild>
        <w:div w:id="288317308">
          <w:marLeft w:val="0"/>
          <w:marRight w:val="0"/>
          <w:marTop w:val="0"/>
          <w:marBottom w:val="0"/>
          <w:divBdr>
            <w:top w:val="none" w:sz="0" w:space="0" w:color="auto"/>
            <w:left w:val="none" w:sz="0" w:space="0" w:color="auto"/>
            <w:bottom w:val="none" w:sz="0" w:space="0" w:color="auto"/>
            <w:right w:val="none" w:sz="0" w:space="0" w:color="auto"/>
          </w:divBdr>
          <w:divsChild>
            <w:div w:id="1446072836">
              <w:marLeft w:val="0"/>
              <w:marRight w:val="0"/>
              <w:marTop w:val="0"/>
              <w:marBottom w:val="0"/>
              <w:divBdr>
                <w:top w:val="none" w:sz="0" w:space="0" w:color="auto"/>
                <w:left w:val="none" w:sz="0" w:space="0" w:color="auto"/>
                <w:bottom w:val="none" w:sz="0" w:space="0" w:color="auto"/>
                <w:right w:val="none" w:sz="0" w:space="0" w:color="auto"/>
              </w:divBdr>
              <w:divsChild>
                <w:div w:id="592862323">
                  <w:marLeft w:val="0"/>
                  <w:marRight w:val="0"/>
                  <w:marTop w:val="0"/>
                  <w:marBottom w:val="0"/>
                  <w:divBdr>
                    <w:top w:val="none" w:sz="0" w:space="0" w:color="auto"/>
                    <w:left w:val="none" w:sz="0" w:space="0" w:color="auto"/>
                    <w:bottom w:val="none" w:sz="0" w:space="0" w:color="auto"/>
                    <w:right w:val="none" w:sz="0" w:space="0" w:color="auto"/>
                  </w:divBdr>
                  <w:divsChild>
                    <w:div w:id="1353678638">
                      <w:marLeft w:val="0"/>
                      <w:marRight w:val="0"/>
                      <w:marTop w:val="0"/>
                      <w:marBottom w:val="0"/>
                      <w:divBdr>
                        <w:top w:val="none" w:sz="0" w:space="0" w:color="auto"/>
                        <w:left w:val="none" w:sz="0" w:space="0" w:color="auto"/>
                        <w:bottom w:val="none" w:sz="0" w:space="0" w:color="auto"/>
                        <w:right w:val="none" w:sz="0" w:space="0" w:color="auto"/>
                      </w:divBdr>
                      <w:divsChild>
                        <w:div w:id="1710952194">
                          <w:marLeft w:val="0"/>
                          <w:marRight w:val="0"/>
                          <w:marTop w:val="0"/>
                          <w:marBottom w:val="0"/>
                          <w:divBdr>
                            <w:top w:val="none" w:sz="0" w:space="0" w:color="auto"/>
                            <w:left w:val="none" w:sz="0" w:space="0" w:color="auto"/>
                            <w:bottom w:val="none" w:sz="0" w:space="0" w:color="auto"/>
                            <w:right w:val="none" w:sz="0" w:space="0" w:color="auto"/>
                          </w:divBdr>
                          <w:divsChild>
                            <w:div w:id="498888771">
                              <w:marLeft w:val="0"/>
                              <w:marRight w:val="0"/>
                              <w:marTop w:val="0"/>
                              <w:marBottom w:val="0"/>
                              <w:divBdr>
                                <w:top w:val="none" w:sz="0" w:space="0" w:color="auto"/>
                                <w:left w:val="none" w:sz="0" w:space="0" w:color="auto"/>
                                <w:bottom w:val="none" w:sz="0" w:space="0" w:color="auto"/>
                                <w:right w:val="none" w:sz="0" w:space="0" w:color="auto"/>
                              </w:divBdr>
                              <w:divsChild>
                                <w:div w:id="327177946">
                                  <w:marLeft w:val="0"/>
                                  <w:marRight w:val="0"/>
                                  <w:marTop w:val="0"/>
                                  <w:marBottom w:val="0"/>
                                  <w:divBdr>
                                    <w:top w:val="none" w:sz="0" w:space="0" w:color="auto"/>
                                    <w:left w:val="none" w:sz="0" w:space="0" w:color="auto"/>
                                    <w:bottom w:val="none" w:sz="0" w:space="0" w:color="auto"/>
                                    <w:right w:val="none" w:sz="0" w:space="0" w:color="auto"/>
                                  </w:divBdr>
                                  <w:divsChild>
                                    <w:div w:id="697588576">
                                      <w:marLeft w:val="0"/>
                                      <w:marRight w:val="0"/>
                                      <w:marTop w:val="0"/>
                                      <w:marBottom w:val="0"/>
                                      <w:divBdr>
                                        <w:top w:val="none" w:sz="0" w:space="0" w:color="auto"/>
                                        <w:left w:val="none" w:sz="0" w:space="0" w:color="auto"/>
                                        <w:bottom w:val="none" w:sz="0" w:space="0" w:color="auto"/>
                                        <w:right w:val="none" w:sz="0" w:space="0" w:color="auto"/>
                                      </w:divBdr>
                                      <w:divsChild>
                                        <w:div w:id="1328677385">
                                          <w:marLeft w:val="0"/>
                                          <w:marRight w:val="0"/>
                                          <w:marTop w:val="0"/>
                                          <w:marBottom w:val="0"/>
                                          <w:divBdr>
                                            <w:top w:val="none" w:sz="0" w:space="0" w:color="auto"/>
                                            <w:left w:val="none" w:sz="0" w:space="0" w:color="auto"/>
                                            <w:bottom w:val="none" w:sz="0" w:space="0" w:color="auto"/>
                                            <w:right w:val="none" w:sz="0" w:space="0" w:color="auto"/>
                                          </w:divBdr>
                                          <w:divsChild>
                                            <w:div w:id="1559244165">
                                              <w:marLeft w:val="0"/>
                                              <w:marRight w:val="0"/>
                                              <w:marTop w:val="0"/>
                                              <w:marBottom w:val="0"/>
                                              <w:divBdr>
                                                <w:top w:val="none" w:sz="0" w:space="0" w:color="auto"/>
                                                <w:left w:val="none" w:sz="0" w:space="0" w:color="auto"/>
                                                <w:bottom w:val="none" w:sz="0" w:space="0" w:color="auto"/>
                                                <w:right w:val="none" w:sz="0" w:space="0" w:color="auto"/>
                                              </w:divBdr>
                                              <w:divsChild>
                                                <w:div w:id="1401906032">
                                                  <w:marLeft w:val="0"/>
                                                  <w:marRight w:val="0"/>
                                                  <w:marTop w:val="0"/>
                                                  <w:marBottom w:val="0"/>
                                                  <w:divBdr>
                                                    <w:top w:val="none" w:sz="0" w:space="0" w:color="auto"/>
                                                    <w:left w:val="none" w:sz="0" w:space="0" w:color="auto"/>
                                                    <w:bottom w:val="none" w:sz="0" w:space="0" w:color="auto"/>
                                                    <w:right w:val="none" w:sz="0" w:space="0" w:color="auto"/>
                                                  </w:divBdr>
                                                  <w:divsChild>
                                                    <w:div w:id="1408574715">
                                                      <w:marLeft w:val="0"/>
                                                      <w:marRight w:val="0"/>
                                                      <w:marTop w:val="0"/>
                                                      <w:marBottom w:val="0"/>
                                                      <w:divBdr>
                                                        <w:top w:val="none" w:sz="0" w:space="0" w:color="auto"/>
                                                        <w:left w:val="none" w:sz="0" w:space="0" w:color="auto"/>
                                                        <w:bottom w:val="none" w:sz="0" w:space="0" w:color="auto"/>
                                                        <w:right w:val="none" w:sz="0" w:space="0" w:color="auto"/>
                                                      </w:divBdr>
                                                      <w:divsChild>
                                                        <w:div w:id="843589917">
                                                          <w:marLeft w:val="0"/>
                                                          <w:marRight w:val="0"/>
                                                          <w:marTop w:val="0"/>
                                                          <w:marBottom w:val="0"/>
                                                          <w:divBdr>
                                                            <w:top w:val="none" w:sz="0" w:space="0" w:color="auto"/>
                                                            <w:left w:val="none" w:sz="0" w:space="0" w:color="auto"/>
                                                            <w:bottom w:val="none" w:sz="0" w:space="0" w:color="auto"/>
                                                            <w:right w:val="none" w:sz="0" w:space="0" w:color="auto"/>
                                                          </w:divBdr>
                                                          <w:divsChild>
                                                            <w:div w:id="220798959">
                                                              <w:marLeft w:val="0"/>
                                                              <w:marRight w:val="0"/>
                                                              <w:marTop w:val="0"/>
                                                              <w:marBottom w:val="0"/>
                                                              <w:divBdr>
                                                                <w:top w:val="none" w:sz="0" w:space="0" w:color="auto"/>
                                                                <w:left w:val="none" w:sz="0" w:space="0" w:color="auto"/>
                                                                <w:bottom w:val="none" w:sz="0" w:space="0" w:color="auto"/>
                                                                <w:right w:val="none" w:sz="0" w:space="0" w:color="auto"/>
                                                              </w:divBdr>
                                                              <w:divsChild>
                                                                <w:div w:id="491606529">
                                                                  <w:marLeft w:val="0"/>
                                                                  <w:marRight w:val="0"/>
                                                                  <w:marTop w:val="0"/>
                                                                  <w:marBottom w:val="0"/>
                                                                  <w:divBdr>
                                                                    <w:top w:val="none" w:sz="0" w:space="0" w:color="auto"/>
                                                                    <w:left w:val="none" w:sz="0" w:space="0" w:color="auto"/>
                                                                    <w:bottom w:val="none" w:sz="0" w:space="0" w:color="auto"/>
                                                                    <w:right w:val="none" w:sz="0" w:space="0" w:color="auto"/>
                                                                  </w:divBdr>
                                                                  <w:divsChild>
                                                                    <w:div w:id="1930504793">
                                                                      <w:marLeft w:val="0"/>
                                                                      <w:marRight w:val="0"/>
                                                                      <w:marTop w:val="0"/>
                                                                      <w:marBottom w:val="0"/>
                                                                      <w:divBdr>
                                                                        <w:top w:val="none" w:sz="0" w:space="0" w:color="auto"/>
                                                                        <w:left w:val="none" w:sz="0" w:space="0" w:color="auto"/>
                                                                        <w:bottom w:val="none" w:sz="0" w:space="0" w:color="auto"/>
                                                                        <w:right w:val="none" w:sz="0" w:space="0" w:color="auto"/>
                                                                      </w:divBdr>
                                                                      <w:divsChild>
                                                                        <w:div w:id="2080050567">
                                                                          <w:marLeft w:val="0"/>
                                                                          <w:marRight w:val="0"/>
                                                                          <w:marTop w:val="0"/>
                                                                          <w:marBottom w:val="0"/>
                                                                          <w:divBdr>
                                                                            <w:top w:val="none" w:sz="0" w:space="0" w:color="auto"/>
                                                                            <w:left w:val="none" w:sz="0" w:space="0" w:color="auto"/>
                                                                            <w:bottom w:val="none" w:sz="0" w:space="0" w:color="auto"/>
                                                                            <w:right w:val="none" w:sz="0" w:space="0" w:color="auto"/>
                                                                          </w:divBdr>
                                                                          <w:divsChild>
                                                                            <w:div w:id="15616699">
                                                                              <w:marLeft w:val="0"/>
                                                                              <w:marRight w:val="0"/>
                                                                              <w:marTop w:val="0"/>
                                                                              <w:marBottom w:val="0"/>
                                                                              <w:divBdr>
                                                                                <w:top w:val="none" w:sz="0" w:space="0" w:color="auto"/>
                                                                                <w:left w:val="none" w:sz="0" w:space="0" w:color="auto"/>
                                                                                <w:bottom w:val="none" w:sz="0" w:space="0" w:color="auto"/>
                                                                                <w:right w:val="none" w:sz="0" w:space="0" w:color="auto"/>
                                                                              </w:divBdr>
                                                                              <w:divsChild>
                                                                                <w:div w:id="1393499221">
                                                                                  <w:marLeft w:val="0"/>
                                                                                  <w:marRight w:val="0"/>
                                                                                  <w:marTop w:val="0"/>
                                                                                  <w:marBottom w:val="0"/>
                                                                                  <w:divBdr>
                                                                                    <w:top w:val="none" w:sz="0" w:space="0" w:color="auto"/>
                                                                                    <w:left w:val="none" w:sz="0" w:space="0" w:color="auto"/>
                                                                                    <w:bottom w:val="none" w:sz="0" w:space="0" w:color="auto"/>
                                                                                    <w:right w:val="none" w:sz="0" w:space="0" w:color="auto"/>
                                                                                  </w:divBdr>
                                                                                  <w:divsChild>
                                                                                    <w:div w:id="1724136184">
                                                                                      <w:marLeft w:val="0"/>
                                                                                      <w:marRight w:val="0"/>
                                                                                      <w:marTop w:val="0"/>
                                                                                      <w:marBottom w:val="0"/>
                                                                                      <w:divBdr>
                                                                                        <w:top w:val="none" w:sz="0" w:space="0" w:color="auto"/>
                                                                                        <w:left w:val="none" w:sz="0" w:space="0" w:color="auto"/>
                                                                                        <w:bottom w:val="none" w:sz="0" w:space="0" w:color="auto"/>
                                                                                        <w:right w:val="none" w:sz="0" w:space="0" w:color="auto"/>
                                                                                      </w:divBdr>
                                                                                      <w:divsChild>
                                                                                        <w:div w:id="472868126">
                                                                                          <w:marLeft w:val="0"/>
                                                                                          <w:marRight w:val="0"/>
                                                                                          <w:marTop w:val="0"/>
                                                                                          <w:marBottom w:val="0"/>
                                                                                          <w:divBdr>
                                                                                            <w:top w:val="none" w:sz="0" w:space="0" w:color="auto"/>
                                                                                            <w:left w:val="none" w:sz="0" w:space="0" w:color="auto"/>
                                                                                            <w:bottom w:val="none" w:sz="0" w:space="0" w:color="auto"/>
                                                                                            <w:right w:val="none" w:sz="0" w:space="0" w:color="auto"/>
                                                                                          </w:divBdr>
                                                                                          <w:divsChild>
                                                                                            <w:div w:id="1491824081">
                                                                                              <w:marLeft w:val="0"/>
                                                                                              <w:marRight w:val="0"/>
                                                                                              <w:marTop w:val="0"/>
                                                                                              <w:marBottom w:val="0"/>
                                                                                              <w:divBdr>
                                                                                                <w:top w:val="none" w:sz="0" w:space="0" w:color="auto"/>
                                                                                                <w:left w:val="none" w:sz="0" w:space="0" w:color="auto"/>
                                                                                                <w:bottom w:val="none" w:sz="0" w:space="0" w:color="auto"/>
                                                                                                <w:right w:val="none" w:sz="0" w:space="0" w:color="auto"/>
                                                                                              </w:divBdr>
                                                                                              <w:divsChild>
                                                                                                <w:div w:id="1838180989">
                                                                                                  <w:marLeft w:val="0"/>
                                                                                                  <w:marRight w:val="0"/>
                                                                                                  <w:marTop w:val="0"/>
                                                                                                  <w:marBottom w:val="0"/>
                                                                                                  <w:divBdr>
                                                                                                    <w:top w:val="none" w:sz="0" w:space="0" w:color="auto"/>
                                                                                                    <w:left w:val="none" w:sz="0" w:space="0" w:color="auto"/>
                                                                                                    <w:bottom w:val="none" w:sz="0" w:space="0" w:color="auto"/>
                                                                                                    <w:right w:val="none" w:sz="0" w:space="0" w:color="auto"/>
                                                                                                  </w:divBdr>
                                                                                                  <w:divsChild>
                                                                                                    <w:div w:id="1094327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127940104">
      <w:bodyDiv w:val="1"/>
      <w:marLeft w:val="0"/>
      <w:marRight w:val="0"/>
      <w:marTop w:val="0"/>
      <w:marBottom w:val="0"/>
      <w:divBdr>
        <w:top w:val="none" w:sz="0" w:space="0" w:color="auto"/>
        <w:left w:val="none" w:sz="0" w:space="0" w:color="auto"/>
        <w:bottom w:val="none" w:sz="0" w:space="0" w:color="auto"/>
        <w:right w:val="none" w:sz="0" w:space="0" w:color="auto"/>
      </w:divBdr>
    </w:div>
    <w:div w:id="1142305606">
      <w:bodyDiv w:val="1"/>
      <w:marLeft w:val="0"/>
      <w:marRight w:val="0"/>
      <w:marTop w:val="0"/>
      <w:marBottom w:val="0"/>
      <w:divBdr>
        <w:top w:val="none" w:sz="0" w:space="0" w:color="auto"/>
        <w:left w:val="none" w:sz="0" w:space="0" w:color="auto"/>
        <w:bottom w:val="none" w:sz="0" w:space="0" w:color="auto"/>
        <w:right w:val="none" w:sz="0" w:space="0" w:color="auto"/>
      </w:divBdr>
      <w:divsChild>
        <w:div w:id="1356536886">
          <w:marLeft w:val="0"/>
          <w:marRight w:val="0"/>
          <w:marTop w:val="0"/>
          <w:marBottom w:val="0"/>
          <w:divBdr>
            <w:top w:val="none" w:sz="0" w:space="0" w:color="auto"/>
            <w:left w:val="none" w:sz="0" w:space="0" w:color="auto"/>
            <w:bottom w:val="none" w:sz="0" w:space="0" w:color="auto"/>
            <w:right w:val="none" w:sz="0" w:space="0" w:color="auto"/>
          </w:divBdr>
          <w:divsChild>
            <w:div w:id="1323197836">
              <w:marLeft w:val="0"/>
              <w:marRight w:val="0"/>
              <w:marTop w:val="0"/>
              <w:marBottom w:val="0"/>
              <w:divBdr>
                <w:top w:val="none" w:sz="0" w:space="0" w:color="auto"/>
                <w:left w:val="none" w:sz="0" w:space="0" w:color="auto"/>
                <w:bottom w:val="none" w:sz="0" w:space="0" w:color="auto"/>
                <w:right w:val="none" w:sz="0" w:space="0" w:color="auto"/>
              </w:divBdr>
              <w:divsChild>
                <w:div w:id="1858537177">
                  <w:marLeft w:val="0"/>
                  <w:marRight w:val="0"/>
                  <w:marTop w:val="0"/>
                  <w:marBottom w:val="0"/>
                  <w:divBdr>
                    <w:top w:val="none" w:sz="0" w:space="0" w:color="auto"/>
                    <w:left w:val="none" w:sz="0" w:space="0" w:color="auto"/>
                    <w:bottom w:val="none" w:sz="0" w:space="0" w:color="auto"/>
                    <w:right w:val="none" w:sz="0" w:space="0" w:color="auto"/>
                  </w:divBdr>
                  <w:divsChild>
                    <w:div w:id="869798512">
                      <w:marLeft w:val="0"/>
                      <w:marRight w:val="0"/>
                      <w:marTop w:val="0"/>
                      <w:marBottom w:val="0"/>
                      <w:divBdr>
                        <w:top w:val="none" w:sz="0" w:space="0" w:color="auto"/>
                        <w:left w:val="none" w:sz="0" w:space="0" w:color="auto"/>
                        <w:bottom w:val="none" w:sz="0" w:space="0" w:color="auto"/>
                        <w:right w:val="none" w:sz="0" w:space="0" w:color="auto"/>
                      </w:divBdr>
                      <w:divsChild>
                        <w:div w:id="618031983">
                          <w:marLeft w:val="0"/>
                          <w:marRight w:val="0"/>
                          <w:marTop w:val="0"/>
                          <w:marBottom w:val="0"/>
                          <w:divBdr>
                            <w:top w:val="none" w:sz="0" w:space="0" w:color="auto"/>
                            <w:left w:val="none" w:sz="0" w:space="0" w:color="auto"/>
                            <w:bottom w:val="none" w:sz="0" w:space="0" w:color="auto"/>
                            <w:right w:val="none" w:sz="0" w:space="0" w:color="auto"/>
                          </w:divBdr>
                          <w:divsChild>
                            <w:div w:id="94903048">
                              <w:marLeft w:val="0"/>
                              <w:marRight w:val="0"/>
                              <w:marTop w:val="0"/>
                              <w:marBottom w:val="0"/>
                              <w:divBdr>
                                <w:top w:val="none" w:sz="0" w:space="0" w:color="auto"/>
                                <w:left w:val="none" w:sz="0" w:space="0" w:color="auto"/>
                                <w:bottom w:val="none" w:sz="0" w:space="0" w:color="auto"/>
                                <w:right w:val="none" w:sz="0" w:space="0" w:color="auto"/>
                              </w:divBdr>
                              <w:divsChild>
                                <w:div w:id="1815104334">
                                  <w:marLeft w:val="0"/>
                                  <w:marRight w:val="0"/>
                                  <w:marTop w:val="0"/>
                                  <w:marBottom w:val="0"/>
                                  <w:divBdr>
                                    <w:top w:val="none" w:sz="0" w:space="0" w:color="auto"/>
                                    <w:left w:val="none" w:sz="0" w:space="0" w:color="auto"/>
                                    <w:bottom w:val="none" w:sz="0" w:space="0" w:color="auto"/>
                                    <w:right w:val="none" w:sz="0" w:space="0" w:color="auto"/>
                                  </w:divBdr>
                                  <w:divsChild>
                                    <w:div w:id="1690789561">
                                      <w:marLeft w:val="0"/>
                                      <w:marRight w:val="0"/>
                                      <w:marTop w:val="0"/>
                                      <w:marBottom w:val="0"/>
                                      <w:divBdr>
                                        <w:top w:val="none" w:sz="0" w:space="0" w:color="auto"/>
                                        <w:left w:val="none" w:sz="0" w:space="0" w:color="auto"/>
                                        <w:bottom w:val="none" w:sz="0" w:space="0" w:color="auto"/>
                                        <w:right w:val="none" w:sz="0" w:space="0" w:color="auto"/>
                                      </w:divBdr>
                                      <w:divsChild>
                                        <w:div w:id="1995137597">
                                          <w:marLeft w:val="0"/>
                                          <w:marRight w:val="0"/>
                                          <w:marTop w:val="0"/>
                                          <w:marBottom w:val="0"/>
                                          <w:divBdr>
                                            <w:top w:val="none" w:sz="0" w:space="0" w:color="auto"/>
                                            <w:left w:val="none" w:sz="0" w:space="0" w:color="auto"/>
                                            <w:bottom w:val="none" w:sz="0" w:space="0" w:color="auto"/>
                                            <w:right w:val="none" w:sz="0" w:space="0" w:color="auto"/>
                                          </w:divBdr>
                                          <w:divsChild>
                                            <w:div w:id="1576012600">
                                              <w:marLeft w:val="0"/>
                                              <w:marRight w:val="0"/>
                                              <w:marTop w:val="0"/>
                                              <w:marBottom w:val="0"/>
                                              <w:divBdr>
                                                <w:top w:val="none" w:sz="0" w:space="0" w:color="auto"/>
                                                <w:left w:val="none" w:sz="0" w:space="0" w:color="auto"/>
                                                <w:bottom w:val="none" w:sz="0" w:space="0" w:color="auto"/>
                                                <w:right w:val="none" w:sz="0" w:space="0" w:color="auto"/>
                                              </w:divBdr>
                                              <w:divsChild>
                                                <w:div w:id="1540822380">
                                                  <w:marLeft w:val="0"/>
                                                  <w:marRight w:val="0"/>
                                                  <w:marTop w:val="0"/>
                                                  <w:marBottom w:val="0"/>
                                                  <w:divBdr>
                                                    <w:top w:val="none" w:sz="0" w:space="0" w:color="auto"/>
                                                    <w:left w:val="none" w:sz="0" w:space="0" w:color="auto"/>
                                                    <w:bottom w:val="none" w:sz="0" w:space="0" w:color="auto"/>
                                                    <w:right w:val="none" w:sz="0" w:space="0" w:color="auto"/>
                                                  </w:divBdr>
                                                  <w:divsChild>
                                                    <w:div w:id="1601722630">
                                                      <w:marLeft w:val="0"/>
                                                      <w:marRight w:val="0"/>
                                                      <w:marTop w:val="0"/>
                                                      <w:marBottom w:val="0"/>
                                                      <w:divBdr>
                                                        <w:top w:val="none" w:sz="0" w:space="0" w:color="auto"/>
                                                        <w:left w:val="none" w:sz="0" w:space="0" w:color="auto"/>
                                                        <w:bottom w:val="none" w:sz="0" w:space="0" w:color="auto"/>
                                                        <w:right w:val="none" w:sz="0" w:space="0" w:color="auto"/>
                                                      </w:divBdr>
                                                      <w:divsChild>
                                                        <w:div w:id="1315377179">
                                                          <w:marLeft w:val="0"/>
                                                          <w:marRight w:val="0"/>
                                                          <w:marTop w:val="0"/>
                                                          <w:marBottom w:val="0"/>
                                                          <w:divBdr>
                                                            <w:top w:val="none" w:sz="0" w:space="0" w:color="auto"/>
                                                            <w:left w:val="none" w:sz="0" w:space="0" w:color="auto"/>
                                                            <w:bottom w:val="none" w:sz="0" w:space="0" w:color="auto"/>
                                                            <w:right w:val="none" w:sz="0" w:space="0" w:color="auto"/>
                                                          </w:divBdr>
                                                          <w:divsChild>
                                                            <w:div w:id="147940885">
                                                              <w:marLeft w:val="0"/>
                                                              <w:marRight w:val="0"/>
                                                              <w:marTop w:val="0"/>
                                                              <w:marBottom w:val="0"/>
                                                              <w:divBdr>
                                                                <w:top w:val="none" w:sz="0" w:space="0" w:color="auto"/>
                                                                <w:left w:val="none" w:sz="0" w:space="0" w:color="auto"/>
                                                                <w:bottom w:val="none" w:sz="0" w:space="0" w:color="auto"/>
                                                                <w:right w:val="none" w:sz="0" w:space="0" w:color="auto"/>
                                                              </w:divBdr>
                                                              <w:divsChild>
                                                                <w:div w:id="278683802">
                                                                  <w:marLeft w:val="0"/>
                                                                  <w:marRight w:val="0"/>
                                                                  <w:marTop w:val="0"/>
                                                                  <w:marBottom w:val="0"/>
                                                                  <w:divBdr>
                                                                    <w:top w:val="none" w:sz="0" w:space="0" w:color="auto"/>
                                                                    <w:left w:val="none" w:sz="0" w:space="0" w:color="auto"/>
                                                                    <w:bottom w:val="none" w:sz="0" w:space="0" w:color="auto"/>
                                                                    <w:right w:val="none" w:sz="0" w:space="0" w:color="auto"/>
                                                                  </w:divBdr>
                                                                  <w:divsChild>
                                                                    <w:div w:id="798719929">
                                                                      <w:marLeft w:val="0"/>
                                                                      <w:marRight w:val="0"/>
                                                                      <w:marTop w:val="0"/>
                                                                      <w:marBottom w:val="0"/>
                                                                      <w:divBdr>
                                                                        <w:top w:val="none" w:sz="0" w:space="0" w:color="auto"/>
                                                                        <w:left w:val="none" w:sz="0" w:space="0" w:color="auto"/>
                                                                        <w:bottom w:val="none" w:sz="0" w:space="0" w:color="auto"/>
                                                                        <w:right w:val="none" w:sz="0" w:space="0" w:color="auto"/>
                                                                      </w:divBdr>
                                                                      <w:divsChild>
                                                                        <w:div w:id="337394733">
                                                                          <w:marLeft w:val="0"/>
                                                                          <w:marRight w:val="0"/>
                                                                          <w:marTop w:val="0"/>
                                                                          <w:marBottom w:val="0"/>
                                                                          <w:divBdr>
                                                                            <w:top w:val="none" w:sz="0" w:space="0" w:color="auto"/>
                                                                            <w:left w:val="none" w:sz="0" w:space="0" w:color="auto"/>
                                                                            <w:bottom w:val="none" w:sz="0" w:space="0" w:color="auto"/>
                                                                            <w:right w:val="none" w:sz="0" w:space="0" w:color="auto"/>
                                                                          </w:divBdr>
                                                                          <w:divsChild>
                                                                            <w:div w:id="1434864275">
                                                                              <w:marLeft w:val="0"/>
                                                                              <w:marRight w:val="0"/>
                                                                              <w:marTop w:val="0"/>
                                                                              <w:marBottom w:val="0"/>
                                                                              <w:divBdr>
                                                                                <w:top w:val="none" w:sz="0" w:space="0" w:color="auto"/>
                                                                                <w:left w:val="none" w:sz="0" w:space="0" w:color="auto"/>
                                                                                <w:bottom w:val="none" w:sz="0" w:space="0" w:color="auto"/>
                                                                                <w:right w:val="none" w:sz="0" w:space="0" w:color="auto"/>
                                                                              </w:divBdr>
                                                                              <w:divsChild>
                                                                                <w:div w:id="109322645">
                                                                                  <w:marLeft w:val="0"/>
                                                                                  <w:marRight w:val="0"/>
                                                                                  <w:marTop w:val="0"/>
                                                                                  <w:marBottom w:val="0"/>
                                                                                  <w:divBdr>
                                                                                    <w:top w:val="none" w:sz="0" w:space="0" w:color="auto"/>
                                                                                    <w:left w:val="none" w:sz="0" w:space="0" w:color="auto"/>
                                                                                    <w:bottom w:val="none" w:sz="0" w:space="0" w:color="auto"/>
                                                                                    <w:right w:val="none" w:sz="0" w:space="0" w:color="auto"/>
                                                                                  </w:divBdr>
                                                                                  <w:divsChild>
                                                                                    <w:div w:id="554203411">
                                                                                      <w:marLeft w:val="0"/>
                                                                                      <w:marRight w:val="0"/>
                                                                                      <w:marTop w:val="0"/>
                                                                                      <w:marBottom w:val="0"/>
                                                                                      <w:divBdr>
                                                                                        <w:top w:val="none" w:sz="0" w:space="0" w:color="auto"/>
                                                                                        <w:left w:val="none" w:sz="0" w:space="0" w:color="auto"/>
                                                                                        <w:bottom w:val="none" w:sz="0" w:space="0" w:color="auto"/>
                                                                                        <w:right w:val="none" w:sz="0" w:space="0" w:color="auto"/>
                                                                                      </w:divBdr>
                                                                                      <w:divsChild>
                                                                                        <w:div w:id="878906053">
                                                                                          <w:marLeft w:val="0"/>
                                                                                          <w:marRight w:val="0"/>
                                                                                          <w:marTop w:val="0"/>
                                                                                          <w:marBottom w:val="0"/>
                                                                                          <w:divBdr>
                                                                                            <w:top w:val="none" w:sz="0" w:space="0" w:color="auto"/>
                                                                                            <w:left w:val="none" w:sz="0" w:space="0" w:color="auto"/>
                                                                                            <w:bottom w:val="none" w:sz="0" w:space="0" w:color="auto"/>
                                                                                            <w:right w:val="none" w:sz="0" w:space="0" w:color="auto"/>
                                                                                          </w:divBdr>
                                                                                          <w:divsChild>
                                                                                            <w:div w:id="860709069">
                                                                                              <w:marLeft w:val="0"/>
                                                                                              <w:marRight w:val="0"/>
                                                                                              <w:marTop w:val="0"/>
                                                                                              <w:marBottom w:val="0"/>
                                                                                              <w:divBdr>
                                                                                                <w:top w:val="none" w:sz="0" w:space="0" w:color="auto"/>
                                                                                                <w:left w:val="none" w:sz="0" w:space="0" w:color="auto"/>
                                                                                                <w:bottom w:val="none" w:sz="0" w:space="0" w:color="auto"/>
                                                                                                <w:right w:val="none" w:sz="0" w:space="0" w:color="auto"/>
                                                                                              </w:divBdr>
                                                                                              <w:divsChild>
                                                                                                <w:div w:id="561139652">
                                                                                                  <w:marLeft w:val="0"/>
                                                                                                  <w:marRight w:val="0"/>
                                                                                                  <w:marTop w:val="0"/>
                                                                                                  <w:marBottom w:val="0"/>
                                                                                                  <w:divBdr>
                                                                                                    <w:top w:val="none" w:sz="0" w:space="0" w:color="auto"/>
                                                                                                    <w:left w:val="none" w:sz="0" w:space="0" w:color="auto"/>
                                                                                                    <w:bottom w:val="none" w:sz="0" w:space="0" w:color="auto"/>
                                                                                                    <w:right w:val="none" w:sz="0" w:space="0" w:color="auto"/>
                                                                                                  </w:divBdr>
                                                                                                  <w:divsChild>
                                                                                                    <w:div w:id="88332632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508057208">
      <w:bodyDiv w:val="1"/>
      <w:marLeft w:val="0"/>
      <w:marRight w:val="0"/>
      <w:marTop w:val="0"/>
      <w:marBottom w:val="0"/>
      <w:divBdr>
        <w:top w:val="none" w:sz="0" w:space="0" w:color="auto"/>
        <w:left w:val="none" w:sz="0" w:space="0" w:color="auto"/>
        <w:bottom w:val="none" w:sz="0" w:space="0" w:color="auto"/>
        <w:right w:val="none" w:sz="0" w:space="0" w:color="auto"/>
      </w:divBdr>
      <w:divsChild>
        <w:div w:id="1052195176">
          <w:marLeft w:val="0"/>
          <w:marRight w:val="0"/>
          <w:marTop w:val="0"/>
          <w:marBottom w:val="0"/>
          <w:divBdr>
            <w:top w:val="none" w:sz="0" w:space="0" w:color="auto"/>
            <w:left w:val="none" w:sz="0" w:space="0" w:color="auto"/>
            <w:bottom w:val="none" w:sz="0" w:space="0" w:color="auto"/>
            <w:right w:val="none" w:sz="0" w:space="0" w:color="auto"/>
          </w:divBdr>
          <w:divsChild>
            <w:div w:id="206187738">
              <w:marLeft w:val="0"/>
              <w:marRight w:val="0"/>
              <w:marTop w:val="0"/>
              <w:marBottom w:val="0"/>
              <w:divBdr>
                <w:top w:val="none" w:sz="0" w:space="0" w:color="auto"/>
                <w:left w:val="none" w:sz="0" w:space="0" w:color="auto"/>
                <w:bottom w:val="none" w:sz="0" w:space="0" w:color="auto"/>
                <w:right w:val="none" w:sz="0" w:space="0" w:color="auto"/>
              </w:divBdr>
              <w:divsChild>
                <w:div w:id="203044500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822305932">
      <w:bodyDiv w:val="1"/>
      <w:marLeft w:val="0"/>
      <w:marRight w:val="0"/>
      <w:marTop w:val="0"/>
      <w:marBottom w:val="0"/>
      <w:divBdr>
        <w:top w:val="none" w:sz="0" w:space="0" w:color="auto"/>
        <w:left w:val="none" w:sz="0" w:space="0" w:color="auto"/>
        <w:bottom w:val="none" w:sz="0" w:space="0" w:color="auto"/>
        <w:right w:val="none" w:sz="0" w:space="0" w:color="auto"/>
      </w:divBdr>
    </w:div>
    <w:div w:id="1846750104">
      <w:bodyDiv w:val="1"/>
      <w:marLeft w:val="0"/>
      <w:marRight w:val="0"/>
      <w:marTop w:val="0"/>
      <w:marBottom w:val="0"/>
      <w:divBdr>
        <w:top w:val="none" w:sz="0" w:space="0" w:color="auto"/>
        <w:left w:val="none" w:sz="0" w:space="0" w:color="auto"/>
        <w:bottom w:val="none" w:sz="0" w:space="0" w:color="auto"/>
        <w:right w:val="none" w:sz="0" w:space="0" w:color="auto"/>
      </w:divBdr>
      <w:divsChild>
        <w:div w:id="812214082">
          <w:marLeft w:val="0"/>
          <w:marRight w:val="0"/>
          <w:marTop w:val="0"/>
          <w:marBottom w:val="0"/>
          <w:divBdr>
            <w:top w:val="none" w:sz="0" w:space="0" w:color="auto"/>
            <w:left w:val="none" w:sz="0" w:space="0" w:color="auto"/>
            <w:bottom w:val="none" w:sz="0" w:space="0" w:color="auto"/>
            <w:right w:val="none" w:sz="0" w:space="0" w:color="auto"/>
          </w:divBdr>
          <w:divsChild>
            <w:div w:id="1496845561">
              <w:marLeft w:val="0"/>
              <w:marRight w:val="0"/>
              <w:marTop w:val="0"/>
              <w:marBottom w:val="0"/>
              <w:divBdr>
                <w:top w:val="none" w:sz="0" w:space="0" w:color="auto"/>
                <w:left w:val="none" w:sz="0" w:space="0" w:color="auto"/>
                <w:bottom w:val="none" w:sz="0" w:space="0" w:color="auto"/>
                <w:right w:val="none" w:sz="0" w:space="0" w:color="auto"/>
              </w:divBdr>
              <w:divsChild>
                <w:div w:id="35809441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1935166198">
      <w:bodyDiv w:val="1"/>
      <w:marLeft w:val="0"/>
      <w:marRight w:val="0"/>
      <w:marTop w:val="0"/>
      <w:marBottom w:val="0"/>
      <w:divBdr>
        <w:top w:val="none" w:sz="0" w:space="0" w:color="auto"/>
        <w:left w:val="none" w:sz="0" w:space="0" w:color="auto"/>
        <w:bottom w:val="none" w:sz="0" w:space="0" w:color="auto"/>
        <w:right w:val="none" w:sz="0" w:space="0" w:color="auto"/>
      </w:divBdr>
      <w:divsChild>
        <w:div w:id="1052578396">
          <w:marLeft w:val="0"/>
          <w:marRight w:val="0"/>
          <w:marTop w:val="0"/>
          <w:marBottom w:val="0"/>
          <w:divBdr>
            <w:top w:val="none" w:sz="0" w:space="0" w:color="auto"/>
            <w:left w:val="none" w:sz="0" w:space="0" w:color="auto"/>
            <w:bottom w:val="none" w:sz="0" w:space="0" w:color="auto"/>
            <w:right w:val="none" w:sz="0" w:space="0" w:color="auto"/>
          </w:divBdr>
          <w:divsChild>
            <w:div w:id="1684164015">
              <w:marLeft w:val="0"/>
              <w:marRight w:val="0"/>
              <w:marTop w:val="0"/>
              <w:marBottom w:val="0"/>
              <w:divBdr>
                <w:top w:val="none" w:sz="0" w:space="0" w:color="auto"/>
                <w:left w:val="none" w:sz="0" w:space="0" w:color="auto"/>
                <w:bottom w:val="none" w:sz="0" w:space="0" w:color="auto"/>
                <w:right w:val="none" w:sz="0" w:space="0" w:color="auto"/>
              </w:divBdr>
              <w:divsChild>
                <w:div w:id="1804107220">
                  <w:marLeft w:val="0"/>
                  <w:marRight w:val="0"/>
                  <w:marTop w:val="0"/>
                  <w:marBottom w:val="0"/>
                  <w:divBdr>
                    <w:top w:val="none" w:sz="0" w:space="0" w:color="auto"/>
                    <w:left w:val="none" w:sz="0" w:space="0" w:color="auto"/>
                    <w:bottom w:val="none" w:sz="0" w:space="0" w:color="auto"/>
                    <w:right w:val="none" w:sz="0" w:space="0" w:color="auto"/>
                  </w:divBdr>
                  <w:divsChild>
                    <w:div w:id="1925332402">
                      <w:marLeft w:val="0"/>
                      <w:marRight w:val="0"/>
                      <w:marTop w:val="0"/>
                      <w:marBottom w:val="0"/>
                      <w:divBdr>
                        <w:top w:val="none" w:sz="0" w:space="0" w:color="auto"/>
                        <w:left w:val="none" w:sz="0" w:space="0" w:color="auto"/>
                        <w:bottom w:val="none" w:sz="0" w:space="0" w:color="auto"/>
                        <w:right w:val="none" w:sz="0" w:space="0" w:color="auto"/>
                      </w:divBdr>
                      <w:divsChild>
                        <w:div w:id="387848320">
                          <w:marLeft w:val="0"/>
                          <w:marRight w:val="0"/>
                          <w:marTop w:val="0"/>
                          <w:marBottom w:val="0"/>
                          <w:divBdr>
                            <w:top w:val="none" w:sz="0" w:space="0" w:color="auto"/>
                            <w:left w:val="none" w:sz="0" w:space="0" w:color="auto"/>
                            <w:bottom w:val="none" w:sz="0" w:space="0" w:color="auto"/>
                            <w:right w:val="none" w:sz="0" w:space="0" w:color="auto"/>
                          </w:divBdr>
                          <w:divsChild>
                            <w:div w:id="237788541">
                              <w:marLeft w:val="0"/>
                              <w:marRight w:val="0"/>
                              <w:marTop w:val="0"/>
                              <w:marBottom w:val="0"/>
                              <w:divBdr>
                                <w:top w:val="none" w:sz="0" w:space="0" w:color="auto"/>
                                <w:left w:val="none" w:sz="0" w:space="0" w:color="auto"/>
                                <w:bottom w:val="none" w:sz="0" w:space="0" w:color="auto"/>
                                <w:right w:val="none" w:sz="0" w:space="0" w:color="auto"/>
                              </w:divBdr>
                              <w:divsChild>
                                <w:div w:id="1479956526">
                                  <w:marLeft w:val="0"/>
                                  <w:marRight w:val="0"/>
                                  <w:marTop w:val="0"/>
                                  <w:marBottom w:val="0"/>
                                  <w:divBdr>
                                    <w:top w:val="none" w:sz="0" w:space="0" w:color="auto"/>
                                    <w:left w:val="none" w:sz="0" w:space="0" w:color="auto"/>
                                    <w:bottom w:val="none" w:sz="0" w:space="0" w:color="auto"/>
                                    <w:right w:val="none" w:sz="0" w:space="0" w:color="auto"/>
                                  </w:divBdr>
                                  <w:divsChild>
                                    <w:div w:id="2115859696">
                                      <w:marLeft w:val="0"/>
                                      <w:marRight w:val="0"/>
                                      <w:marTop w:val="0"/>
                                      <w:marBottom w:val="0"/>
                                      <w:divBdr>
                                        <w:top w:val="none" w:sz="0" w:space="0" w:color="auto"/>
                                        <w:left w:val="none" w:sz="0" w:space="0" w:color="auto"/>
                                        <w:bottom w:val="none" w:sz="0" w:space="0" w:color="auto"/>
                                        <w:right w:val="none" w:sz="0" w:space="0" w:color="auto"/>
                                      </w:divBdr>
                                      <w:divsChild>
                                        <w:div w:id="1654531341">
                                          <w:marLeft w:val="0"/>
                                          <w:marRight w:val="0"/>
                                          <w:marTop w:val="0"/>
                                          <w:marBottom w:val="0"/>
                                          <w:divBdr>
                                            <w:top w:val="none" w:sz="0" w:space="0" w:color="auto"/>
                                            <w:left w:val="none" w:sz="0" w:space="0" w:color="auto"/>
                                            <w:bottom w:val="none" w:sz="0" w:space="0" w:color="auto"/>
                                            <w:right w:val="none" w:sz="0" w:space="0" w:color="auto"/>
                                          </w:divBdr>
                                          <w:divsChild>
                                            <w:div w:id="282465074">
                                              <w:marLeft w:val="0"/>
                                              <w:marRight w:val="0"/>
                                              <w:marTop w:val="0"/>
                                              <w:marBottom w:val="0"/>
                                              <w:divBdr>
                                                <w:top w:val="none" w:sz="0" w:space="0" w:color="auto"/>
                                                <w:left w:val="none" w:sz="0" w:space="0" w:color="auto"/>
                                                <w:bottom w:val="none" w:sz="0" w:space="0" w:color="auto"/>
                                                <w:right w:val="none" w:sz="0" w:space="0" w:color="auto"/>
                                              </w:divBdr>
                                              <w:divsChild>
                                                <w:div w:id="689262932">
                                                  <w:marLeft w:val="0"/>
                                                  <w:marRight w:val="0"/>
                                                  <w:marTop w:val="0"/>
                                                  <w:marBottom w:val="0"/>
                                                  <w:divBdr>
                                                    <w:top w:val="none" w:sz="0" w:space="0" w:color="auto"/>
                                                    <w:left w:val="none" w:sz="0" w:space="0" w:color="auto"/>
                                                    <w:bottom w:val="none" w:sz="0" w:space="0" w:color="auto"/>
                                                    <w:right w:val="none" w:sz="0" w:space="0" w:color="auto"/>
                                                  </w:divBdr>
                                                  <w:divsChild>
                                                    <w:div w:id="130833716">
                                                      <w:marLeft w:val="0"/>
                                                      <w:marRight w:val="0"/>
                                                      <w:marTop w:val="0"/>
                                                      <w:marBottom w:val="0"/>
                                                      <w:divBdr>
                                                        <w:top w:val="none" w:sz="0" w:space="0" w:color="auto"/>
                                                        <w:left w:val="none" w:sz="0" w:space="0" w:color="auto"/>
                                                        <w:bottom w:val="none" w:sz="0" w:space="0" w:color="auto"/>
                                                        <w:right w:val="none" w:sz="0" w:space="0" w:color="auto"/>
                                                      </w:divBdr>
                                                      <w:divsChild>
                                                        <w:div w:id="430391314">
                                                          <w:marLeft w:val="0"/>
                                                          <w:marRight w:val="0"/>
                                                          <w:marTop w:val="0"/>
                                                          <w:marBottom w:val="0"/>
                                                          <w:divBdr>
                                                            <w:top w:val="none" w:sz="0" w:space="0" w:color="auto"/>
                                                            <w:left w:val="none" w:sz="0" w:space="0" w:color="auto"/>
                                                            <w:bottom w:val="none" w:sz="0" w:space="0" w:color="auto"/>
                                                            <w:right w:val="none" w:sz="0" w:space="0" w:color="auto"/>
                                                          </w:divBdr>
                                                          <w:divsChild>
                                                            <w:div w:id="1673070877">
                                                              <w:marLeft w:val="0"/>
                                                              <w:marRight w:val="0"/>
                                                              <w:marTop w:val="0"/>
                                                              <w:marBottom w:val="0"/>
                                                              <w:divBdr>
                                                                <w:top w:val="none" w:sz="0" w:space="0" w:color="auto"/>
                                                                <w:left w:val="none" w:sz="0" w:space="0" w:color="auto"/>
                                                                <w:bottom w:val="none" w:sz="0" w:space="0" w:color="auto"/>
                                                                <w:right w:val="none" w:sz="0" w:space="0" w:color="auto"/>
                                                              </w:divBdr>
                                                              <w:divsChild>
                                                                <w:div w:id="2001418330">
                                                                  <w:marLeft w:val="0"/>
                                                                  <w:marRight w:val="0"/>
                                                                  <w:marTop w:val="0"/>
                                                                  <w:marBottom w:val="0"/>
                                                                  <w:divBdr>
                                                                    <w:top w:val="none" w:sz="0" w:space="0" w:color="auto"/>
                                                                    <w:left w:val="none" w:sz="0" w:space="0" w:color="auto"/>
                                                                    <w:bottom w:val="none" w:sz="0" w:space="0" w:color="auto"/>
                                                                    <w:right w:val="none" w:sz="0" w:space="0" w:color="auto"/>
                                                                  </w:divBdr>
                                                                  <w:divsChild>
                                                                    <w:div w:id="355277812">
                                                                      <w:marLeft w:val="0"/>
                                                                      <w:marRight w:val="0"/>
                                                                      <w:marTop w:val="0"/>
                                                                      <w:marBottom w:val="0"/>
                                                                      <w:divBdr>
                                                                        <w:top w:val="none" w:sz="0" w:space="0" w:color="auto"/>
                                                                        <w:left w:val="none" w:sz="0" w:space="0" w:color="auto"/>
                                                                        <w:bottom w:val="none" w:sz="0" w:space="0" w:color="auto"/>
                                                                        <w:right w:val="none" w:sz="0" w:space="0" w:color="auto"/>
                                                                      </w:divBdr>
                                                                      <w:divsChild>
                                                                        <w:div w:id="1935047529">
                                                                          <w:marLeft w:val="0"/>
                                                                          <w:marRight w:val="0"/>
                                                                          <w:marTop w:val="0"/>
                                                                          <w:marBottom w:val="0"/>
                                                                          <w:divBdr>
                                                                            <w:top w:val="none" w:sz="0" w:space="0" w:color="auto"/>
                                                                            <w:left w:val="none" w:sz="0" w:space="0" w:color="auto"/>
                                                                            <w:bottom w:val="none" w:sz="0" w:space="0" w:color="auto"/>
                                                                            <w:right w:val="none" w:sz="0" w:space="0" w:color="auto"/>
                                                                          </w:divBdr>
                                                                          <w:divsChild>
                                                                            <w:div w:id="762995395">
                                                                              <w:marLeft w:val="0"/>
                                                                              <w:marRight w:val="0"/>
                                                                              <w:marTop w:val="0"/>
                                                                              <w:marBottom w:val="0"/>
                                                                              <w:divBdr>
                                                                                <w:top w:val="none" w:sz="0" w:space="0" w:color="auto"/>
                                                                                <w:left w:val="none" w:sz="0" w:space="0" w:color="auto"/>
                                                                                <w:bottom w:val="none" w:sz="0" w:space="0" w:color="auto"/>
                                                                                <w:right w:val="none" w:sz="0" w:space="0" w:color="auto"/>
                                                                              </w:divBdr>
                                                                              <w:divsChild>
                                                                                <w:div w:id="1957054076">
                                                                                  <w:marLeft w:val="0"/>
                                                                                  <w:marRight w:val="0"/>
                                                                                  <w:marTop w:val="0"/>
                                                                                  <w:marBottom w:val="0"/>
                                                                                  <w:divBdr>
                                                                                    <w:top w:val="none" w:sz="0" w:space="0" w:color="auto"/>
                                                                                    <w:left w:val="none" w:sz="0" w:space="0" w:color="auto"/>
                                                                                    <w:bottom w:val="none" w:sz="0" w:space="0" w:color="auto"/>
                                                                                    <w:right w:val="none" w:sz="0" w:space="0" w:color="auto"/>
                                                                                  </w:divBdr>
                                                                                  <w:divsChild>
                                                                                    <w:div w:id="957221725">
                                                                                      <w:marLeft w:val="0"/>
                                                                                      <w:marRight w:val="0"/>
                                                                                      <w:marTop w:val="0"/>
                                                                                      <w:marBottom w:val="0"/>
                                                                                      <w:divBdr>
                                                                                        <w:top w:val="none" w:sz="0" w:space="0" w:color="auto"/>
                                                                                        <w:left w:val="none" w:sz="0" w:space="0" w:color="auto"/>
                                                                                        <w:bottom w:val="none" w:sz="0" w:space="0" w:color="auto"/>
                                                                                        <w:right w:val="none" w:sz="0" w:space="0" w:color="auto"/>
                                                                                      </w:divBdr>
                                                                                      <w:divsChild>
                                                                                        <w:div w:id="1522935922">
                                                                                          <w:marLeft w:val="0"/>
                                                                                          <w:marRight w:val="0"/>
                                                                                          <w:marTop w:val="0"/>
                                                                                          <w:marBottom w:val="0"/>
                                                                                          <w:divBdr>
                                                                                            <w:top w:val="none" w:sz="0" w:space="0" w:color="auto"/>
                                                                                            <w:left w:val="none" w:sz="0" w:space="0" w:color="auto"/>
                                                                                            <w:bottom w:val="none" w:sz="0" w:space="0" w:color="auto"/>
                                                                                            <w:right w:val="none" w:sz="0" w:space="0" w:color="auto"/>
                                                                                          </w:divBdr>
                                                                                          <w:divsChild>
                                                                                            <w:div w:id="269246420">
                                                                                              <w:marLeft w:val="0"/>
                                                                                              <w:marRight w:val="0"/>
                                                                                              <w:marTop w:val="0"/>
                                                                                              <w:marBottom w:val="0"/>
                                                                                              <w:divBdr>
                                                                                                <w:top w:val="none" w:sz="0" w:space="0" w:color="auto"/>
                                                                                                <w:left w:val="none" w:sz="0" w:space="0" w:color="auto"/>
                                                                                                <w:bottom w:val="none" w:sz="0" w:space="0" w:color="auto"/>
                                                                                                <w:right w:val="none" w:sz="0" w:space="0" w:color="auto"/>
                                                                                              </w:divBdr>
                                                                                              <w:divsChild>
                                                                                                <w:div w:id="588854343">
                                                                                                  <w:marLeft w:val="0"/>
                                                                                                  <w:marRight w:val="0"/>
                                                                                                  <w:marTop w:val="0"/>
                                                                                                  <w:marBottom w:val="0"/>
                                                                                                  <w:divBdr>
                                                                                                    <w:top w:val="none" w:sz="0" w:space="0" w:color="auto"/>
                                                                                                    <w:left w:val="none" w:sz="0" w:space="0" w:color="auto"/>
                                                                                                    <w:bottom w:val="none" w:sz="0" w:space="0" w:color="auto"/>
                                                                                                    <w:right w:val="none" w:sz="0" w:space="0" w:color="auto"/>
                                                                                                  </w:divBdr>
                                                                                                  <w:divsChild>
                                                                                                    <w:div w:id="113596987">
                                                                                                      <w:marLeft w:val="0"/>
                                                                                                      <w:marRight w:val="0"/>
                                                                                                      <w:marTop w:val="0"/>
                                                                                                      <w:marBottom w:val="0"/>
                                                                                                      <w:divBdr>
                                                                                                        <w:top w:val="none" w:sz="0" w:space="0" w:color="auto"/>
                                                                                                        <w:left w:val="none" w:sz="0" w:space="0" w:color="auto"/>
                                                                                                        <w:bottom w:val="none" w:sz="0" w:space="0" w:color="auto"/>
                                                                                                        <w:right w:val="none" w:sz="0" w:space="0" w:color="auto"/>
                                                                                                      </w:divBdr>
                                                                                                      <w:divsChild>
                                                                                                        <w:div w:id="1494180010">
                                                                                                          <w:marLeft w:val="0"/>
                                                                                                          <w:marRight w:val="0"/>
                                                                                                          <w:marTop w:val="0"/>
                                                                                                          <w:marBottom w:val="0"/>
                                                                                                          <w:divBdr>
                                                                                                            <w:top w:val="none" w:sz="0" w:space="0" w:color="auto"/>
                                                                                                            <w:left w:val="none" w:sz="0" w:space="0" w:color="auto"/>
                                                                                                            <w:bottom w:val="none" w:sz="0" w:space="0" w:color="auto"/>
                                                                                                            <w:right w:val="none" w:sz="0" w:space="0" w:color="auto"/>
                                                                                                          </w:divBdr>
                                                                                                          <w:divsChild>
                                                                                                            <w:div w:id="1270622617">
                                                                                                              <w:marLeft w:val="0"/>
                                                                                                              <w:marRight w:val="0"/>
                                                                                                              <w:marTop w:val="0"/>
                                                                                                              <w:marBottom w:val="0"/>
                                                                                                              <w:divBdr>
                                                                                                                <w:top w:val="none" w:sz="0" w:space="0" w:color="auto"/>
                                                                                                                <w:left w:val="none" w:sz="0" w:space="0" w:color="auto"/>
                                                                                                                <w:bottom w:val="none" w:sz="0" w:space="0" w:color="auto"/>
                                                                                                                <w:right w:val="none" w:sz="0" w:space="0" w:color="auto"/>
                                                                                                              </w:divBdr>
                                                                                                              <w:divsChild>
                                                                                                                <w:div w:id="1401246354">
                                                                                                                  <w:marLeft w:val="0"/>
                                                                                                                  <w:marRight w:val="0"/>
                                                                                                                  <w:marTop w:val="0"/>
                                                                                                                  <w:marBottom w:val="0"/>
                                                                                                                  <w:divBdr>
                                                                                                                    <w:top w:val="none" w:sz="0" w:space="0" w:color="auto"/>
                                                                                                                    <w:left w:val="none" w:sz="0" w:space="0" w:color="auto"/>
                                                                                                                    <w:bottom w:val="none" w:sz="0" w:space="0" w:color="auto"/>
                                                                                                                    <w:right w:val="none" w:sz="0" w:space="0" w:color="auto"/>
                                                                                                                  </w:divBdr>
                                                                                                                  <w:divsChild>
                                                                                                                    <w:div w:id="1047799379">
                                                                                                                      <w:marLeft w:val="0"/>
                                                                                                                      <w:marRight w:val="0"/>
                                                                                                                      <w:marTop w:val="0"/>
                                                                                                                      <w:marBottom w:val="0"/>
                                                                                                                      <w:divBdr>
                                                                                                                        <w:top w:val="none" w:sz="0" w:space="0" w:color="auto"/>
                                                                                                                        <w:left w:val="none" w:sz="0" w:space="0" w:color="auto"/>
                                                                                                                        <w:bottom w:val="none" w:sz="0" w:space="0" w:color="auto"/>
                                                                                                                        <w:right w:val="none" w:sz="0" w:space="0" w:color="auto"/>
                                                                                                                      </w:divBdr>
                                                                                                                      <w:divsChild>
                                                                                                                        <w:div w:id="486480229">
                                                                                                                          <w:marLeft w:val="0"/>
                                                                                                                          <w:marRight w:val="0"/>
                                                                                                                          <w:marTop w:val="0"/>
                                                                                                                          <w:marBottom w:val="0"/>
                                                                                                                          <w:divBdr>
                                                                                                                            <w:top w:val="none" w:sz="0" w:space="0" w:color="auto"/>
                                                                                                                            <w:left w:val="none" w:sz="0" w:space="0" w:color="auto"/>
                                                                                                                            <w:bottom w:val="none" w:sz="0" w:space="0" w:color="auto"/>
                                                                                                                            <w:right w:val="none" w:sz="0" w:space="0" w:color="auto"/>
                                                                                                                          </w:divBdr>
                                                                                                                          <w:divsChild>
                                                                                                                            <w:div w:id="42804084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2058047934">
      <w:bodyDiv w:val="1"/>
      <w:marLeft w:val="0"/>
      <w:marRight w:val="0"/>
      <w:marTop w:val="0"/>
      <w:marBottom w:val="0"/>
      <w:divBdr>
        <w:top w:val="none" w:sz="0" w:space="0" w:color="auto"/>
        <w:left w:val="none" w:sz="0" w:space="0" w:color="auto"/>
        <w:bottom w:val="none" w:sz="0" w:space="0" w:color="auto"/>
        <w:right w:val="none" w:sz="0" w:space="0" w:color="auto"/>
      </w:divBdr>
    </w:div>
    <w:div w:id="2076509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diagramQuickStyle" Target="diagrams/quickStyle1.xml"/><Relationship Id="rId18" Type="http://schemas.openxmlformats.org/officeDocument/2006/relationships/fontTable" Target="fontTable.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diagramLayout" Target="diagrams/layout1.xm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1.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diagramData" Target="diagrams/data1.xml"/><Relationship Id="rId5" Type="http://schemas.openxmlformats.org/officeDocument/2006/relationships/numbering" Target="numbering.xml"/><Relationship Id="rId15" Type="http://schemas.microsoft.com/office/2007/relationships/diagramDrawing" Target="diagrams/drawing1.xml"/><Relationship Id="rId10" Type="http://schemas.openxmlformats.org/officeDocument/2006/relationships/endnotes" Target="endnotes.xml"/><Relationship Id="rId19" Type="http://schemas.openxmlformats.org/officeDocument/2006/relationships/theme" Target="theme/theme1.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diagramColors" Target="diagrams/colors1.xml"/></Relationships>
</file>

<file path=word/diagrams/colors1.xml><?xml version="1.0" encoding="utf-8"?>
<dgm:colorsDef xmlns:dgm="http://schemas.openxmlformats.org/drawingml/2006/diagram" xmlns:a="http://schemas.openxmlformats.org/drawingml/2006/main" uniqueId="urn:microsoft.com/office/officeart/2005/8/colors/accent1_2">
  <dgm:title val=""/>
  <dgm:desc val=""/>
  <dgm:catLst>
    <dgm:cat type="accent1" pri="11200"/>
  </dgm:catLst>
  <dgm:styleLbl name="node0">
    <dgm:fillClrLst meth="repeat">
      <a:schemeClr val="accent1"/>
    </dgm:fillClrLst>
    <dgm:linClrLst meth="repeat">
      <a:schemeClr val="lt1"/>
    </dgm:linClrLst>
    <dgm:effectClrLst/>
    <dgm:txLinClrLst/>
    <dgm:txFillClrLst/>
    <dgm:txEffectClrLst/>
  </dgm:styleLbl>
  <dgm:styleLbl name="alignNode1">
    <dgm:fillClrLst meth="repeat">
      <a:schemeClr val="accent1"/>
    </dgm:fillClrLst>
    <dgm:linClrLst meth="repeat">
      <a:schemeClr val="accent1"/>
    </dgm:linClrLst>
    <dgm:effectClrLst/>
    <dgm:txLinClrLst/>
    <dgm:txFillClrLst/>
    <dgm:txEffectClrLst/>
  </dgm:styleLbl>
  <dgm:styleLbl name="node1">
    <dgm:fillClrLst meth="repeat">
      <a:schemeClr val="accent1"/>
    </dgm:fillClrLst>
    <dgm:linClrLst meth="repeat">
      <a:schemeClr val="lt1"/>
    </dgm:linClrLst>
    <dgm:effectClrLst/>
    <dgm:txLinClrLst/>
    <dgm:txFillClrLst/>
    <dgm:txEffectClrLst/>
  </dgm:styleLbl>
  <dgm:styleLbl name="lnNode1">
    <dgm:fillClrLst meth="repeat">
      <a:schemeClr val="accent1"/>
    </dgm:fillClrLst>
    <dgm:linClrLst meth="repeat">
      <a:schemeClr val="lt1"/>
    </dgm:linClrLst>
    <dgm:effectClrLst/>
    <dgm:txLinClrLst/>
    <dgm:txFillClrLst/>
    <dgm:txEffectClrLst/>
  </dgm:styleLbl>
  <dgm:styleLbl name="vennNode1">
    <dgm:fillClrLst meth="repeat">
      <a:schemeClr val="accent1">
        <a:alpha val="50000"/>
      </a:schemeClr>
    </dgm:fillClrLst>
    <dgm:linClrLst meth="repeat">
      <a:schemeClr val="lt1"/>
    </dgm:linClrLst>
    <dgm:effectClrLst/>
    <dgm:txLinClrLst/>
    <dgm:txFillClrLst/>
    <dgm:txEffectClrLst/>
  </dgm:styleLbl>
  <dgm:styleLbl name="node2">
    <dgm:fillClrLst meth="repeat">
      <a:schemeClr val="accent1"/>
    </dgm:fillClrLst>
    <dgm:linClrLst meth="repeat">
      <a:schemeClr val="lt1"/>
    </dgm:linClrLst>
    <dgm:effectClrLst/>
    <dgm:txLinClrLst/>
    <dgm:txFillClrLst/>
    <dgm:txEffectClrLst/>
  </dgm:styleLbl>
  <dgm:styleLbl name="node3">
    <dgm:fillClrLst meth="repeat">
      <a:schemeClr val="accent1"/>
    </dgm:fillClrLst>
    <dgm:linClrLst meth="repeat">
      <a:schemeClr val="lt1"/>
    </dgm:linClrLst>
    <dgm:effectClrLst/>
    <dgm:txLinClrLst/>
    <dgm:txFillClrLst/>
    <dgm:txEffectClrLst/>
  </dgm:styleLbl>
  <dgm:styleLbl name="node4">
    <dgm:fillClrLst meth="repeat">
      <a:schemeClr val="accent1"/>
    </dgm:fillClrLst>
    <dgm:linClrLst meth="repeat">
      <a:schemeClr val="lt1"/>
    </dgm:linClrLst>
    <dgm:effectClrLst/>
    <dgm:txLinClrLst/>
    <dgm:txFillClrLst/>
    <dgm:txEffectClrLst/>
  </dgm:styleLbl>
  <dgm:styleLbl name="f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align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bgImgPlace1">
    <dgm:fillClrLst meth="repeat">
      <a:schemeClr val="accent1">
        <a:tint val="50000"/>
      </a:schemeClr>
    </dgm:fillClrLst>
    <dgm:linClrLst meth="repeat">
      <a:schemeClr val="lt1"/>
    </dgm:linClrLst>
    <dgm:effectClrLst/>
    <dgm:txLinClrLst/>
    <dgm:txFillClrLst meth="repeat">
      <a:schemeClr val="lt1"/>
    </dgm:txFillClrLst>
    <dgm:txEffectClrLst/>
  </dgm:styleLbl>
  <dgm:styleLbl name="sibTrans2D1">
    <dgm:fillClrLst meth="repeat">
      <a:schemeClr val="accent1">
        <a:tint val="60000"/>
      </a:schemeClr>
    </dgm:fillClrLst>
    <dgm:linClrLst meth="repeat">
      <a:schemeClr val="accent1">
        <a:tint val="60000"/>
      </a:schemeClr>
    </dgm:linClrLst>
    <dgm:effectClrLst/>
    <dgm:txLinClrLst/>
    <dgm:txFillClrLst/>
    <dgm:txEffectClrLst/>
  </dgm:styleLbl>
  <dgm:styleLbl name="fgSibTrans2D1">
    <dgm:fillClrLst meth="repeat">
      <a:schemeClr val="accent1">
        <a:tint val="60000"/>
      </a:schemeClr>
    </dgm:fillClrLst>
    <dgm:linClrLst meth="repeat">
      <a:schemeClr val="accent1">
        <a:tint val="60000"/>
      </a:schemeClr>
    </dgm:linClrLst>
    <dgm:effectClrLst/>
    <dgm:txLinClrLst/>
    <dgm:txFillClrLst/>
    <dgm:txEffectClrLst/>
  </dgm:styleLbl>
  <dgm:styleLbl name="bgSibTrans2D1">
    <dgm:fillClrLst meth="repeat">
      <a:schemeClr val="accent1">
        <a:tint val="60000"/>
      </a:schemeClr>
    </dgm:fillClrLst>
    <dgm:linClrLst meth="repeat">
      <a:schemeClr val="accent1">
        <a:tint val="60000"/>
      </a:schemeClr>
    </dgm:linClrLst>
    <dgm:effectClrLst/>
    <dgm:txLinClrLst/>
    <dgm:txFillClrLst/>
    <dgm:txEffectClrLst/>
  </dgm:styleLbl>
  <dgm:styleLbl name="sibTrans1D1">
    <dgm:fillClrLst meth="repeat">
      <a:schemeClr val="accent1"/>
    </dgm:fillClrLst>
    <dgm:linClrLst meth="repeat">
      <a:schemeClr val="accent1"/>
    </dgm:linClrLst>
    <dgm:effectClrLst/>
    <dgm:txLinClrLst/>
    <dgm:txFillClrLst meth="repeat">
      <a:schemeClr val="tx1"/>
    </dgm:txFillClrLst>
    <dgm:txEffectClrLst/>
  </dgm:styleLbl>
  <dgm:styleLbl name="callout">
    <dgm:fillClrLst meth="repeat">
      <a:schemeClr val="accent1"/>
    </dgm:fillClrLst>
    <dgm:linClrLst meth="repeat">
      <a:schemeClr val="accent1">
        <a:tint val="50000"/>
      </a:schemeClr>
    </dgm:linClrLst>
    <dgm:effectClrLst/>
    <dgm:txLinClrLst/>
    <dgm:txFillClrLst meth="repeat">
      <a:schemeClr val="tx1"/>
    </dgm:txFillClrLst>
    <dgm:txEffectClrLst/>
  </dgm:styleLbl>
  <dgm:styleLbl name="asst0">
    <dgm:fillClrLst meth="repeat">
      <a:schemeClr val="accent1"/>
    </dgm:fillClrLst>
    <dgm:linClrLst meth="repeat">
      <a:schemeClr val="lt1"/>
    </dgm:linClrLst>
    <dgm:effectClrLst/>
    <dgm:txLinClrLst/>
    <dgm:txFillClrLst/>
    <dgm:txEffectClrLst/>
  </dgm:styleLbl>
  <dgm:styleLbl name="asst1">
    <dgm:fillClrLst meth="repeat">
      <a:schemeClr val="accent1"/>
    </dgm:fillClrLst>
    <dgm:linClrLst meth="repeat">
      <a:schemeClr val="lt1"/>
    </dgm:linClrLst>
    <dgm:effectClrLst/>
    <dgm:txLinClrLst/>
    <dgm:txFillClrLst/>
    <dgm:txEffectClrLst/>
  </dgm:styleLbl>
  <dgm:styleLbl name="asst2">
    <dgm:fillClrLst meth="repeat">
      <a:schemeClr val="accent1"/>
    </dgm:fillClrLst>
    <dgm:linClrLst meth="repeat">
      <a:schemeClr val="lt1"/>
    </dgm:linClrLst>
    <dgm:effectClrLst/>
    <dgm:txLinClrLst/>
    <dgm:txFillClrLst/>
    <dgm:txEffectClrLst/>
  </dgm:styleLbl>
  <dgm:styleLbl name="asst3">
    <dgm:fillClrLst meth="repeat">
      <a:schemeClr val="accent1"/>
    </dgm:fillClrLst>
    <dgm:linClrLst meth="repeat">
      <a:schemeClr val="lt1"/>
    </dgm:linClrLst>
    <dgm:effectClrLst/>
    <dgm:txLinClrLst/>
    <dgm:txFillClrLst/>
    <dgm:txEffectClrLst/>
  </dgm:styleLbl>
  <dgm:styleLbl name="asst4">
    <dgm:fillClrLst meth="repeat">
      <a:schemeClr val="accent1"/>
    </dgm:fillClrLst>
    <dgm:linClrLst meth="repeat">
      <a:schemeClr val="lt1"/>
    </dgm:linClrLst>
    <dgm:effectClrLst/>
    <dgm:txLinClrLst/>
    <dgm:txFillClrLst/>
    <dgm:txEffectClrLst/>
  </dgm:styleLbl>
  <dgm:styleLbl name="parChTrans2D1">
    <dgm:fillClrLst meth="repeat">
      <a:schemeClr val="accent1">
        <a:tint val="60000"/>
      </a:schemeClr>
    </dgm:fillClrLst>
    <dgm:linClrLst meth="repeat">
      <a:schemeClr val="accent1">
        <a:tint val="60000"/>
      </a:schemeClr>
    </dgm:linClrLst>
    <dgm:effectClrLst/>
    <dgm:txLinClrLst/>
    <dgm:txFillClrLst meth="repeat">
      <a:schemeClr val="lt1"/>
    </dgm:txFillClrLst>
    <dgm:txEffectClrLst/>
  </dgm:styleLbl>
  <dgm:styleLbl name="parChTrans2D2">
    <dgm:fillClrLst meth="repeat">
      <a:schemeClr val="accent1"/>
    </dgm:fillClrLst>
    <dgm:linClrLst meth="repeat">
      <a:schemeClr val="accent1"/>
    </dgm:linClrLst>
    <dgm:effectClrLst/>
    <dgm:txLinClrLst/>
    <dgm:txFillClrLst meth="repeat">
      <a:schemeClr val="lt1"/>
    </dgm:txFillClrLst>
    <dgm:txEffectClrLst/>
  </dgm:styleLbl>
  <dgm:styleLbl name="parChTrans2D3">
    <dgm:fillClrLst meth="repeat">
      <a:schemeClr val="accent1"/>
    </dgm:fillClrLst>
    <dgm:linClrLst meth="repeat">
      <a:schemeClr val="accent1"/>
    </dgm:linClrLst>
    <dgm:effectClrLst/>
    <dgm:txLinClrLst/>
    <dgm:txFillClrLst meth="repeat">
      <a:schemeClr val="lt1"/>
    </dgm:txFillClrLst>
    <dgm:txEffectClrLst/>
  </dgm:styleLbl>
  <dgm:styleLbl name="parChTrans2D4">
    <dgm:fillClrLst meth="repeat">
      <a:schemeClr val="accent1"/>
    </dgm:fillClrLst>
    <dgm:linClrLst meth="repeat">
      <a:schemeClr val="accent1"/>
    </dgm:linClrLst>
    <dgm:effectClrLst/>
    <dgm:txLinClrLst/>
    <dgm:txFillClrLst meth="repeat">
      <a:schemeClr val="lt1"/>
    </dgm:txFillClrLst>
    <dgm:txEffectClrLst/>
  </dgm:styleLbl>
  <dgm:styleLbl name="parChTrans1D1">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2">
    <dgm:fillClrLst meth="repeat">
      <a:schemeClr val="accent1"/>
    </dgm:fillClrLst>
    <dgm:linClrLst meth="repeat">
      <a:schemeClr val="accent1">
        <a:shade val="60000"/>
      </a:schemeClr>
    </dgm:linClrLst>
    <dgm:effectClrLst/>
    <dgm:txLinClrLst/>
    <dgm:txFillClrLst meth="repeat">
      <a:schemeClr val="tx1"/>
    </dgm:txFillClrLst>
    <dgm:txEffectClrLst/>
  </dgm:styleLbl>
  <dgm:styleLbl name="parChTrans1D3">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parChTrans1D4">
    <dgm:fillClrLst meth="repeat">
      <a:schemeClr val="accent1"/>
    </dgm:fillClrLst>
    <dgm:linClrLst meth="repeat">
      <a:schemeClr val="accent1">
        <a:shade val="80000"/>
      </a:schemeClr>
    </dgm:linClrLst>
    <dgm:effectClrLst/>
    <dgm:txLinClrLst/>
    <dgm:txFillClrLst meth="repeat">
      <a:schemeClr val="tx1"/>
    </dgm:txFillClrLst>
    <dgm:txEffectClrLst/>
  </dgm:styleLbl>
  <dgm:styleLbl name="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conF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align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trAlignAcc1">
    <dgm:fillClrLst meth="repeat">
      <a:schemeClr val="lt1">
        <a:alpha val="40000"/>
      </a:schemeClr>
    </dgm:fillClrLst>
    <dgm:linClrLst meth="repeat">
      <a:schemeClr val="accent1"/>
    </dgm:linClrLst>
    <dgm:effectClrLst/>
    <dgm:txLinClrLst/>
    <dgm:txFillClrLst meth="repeat">
      <a:schemeClr val="dk1"/>
    </dgm:txFillClrLst>
    <dgm:txEffectClrLst/>
  </dgm:styleLbl>
  <dgm:styleLbl name="bgAcc1">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solidFgAcc1">
    <dgm:fillClrLst meth="repeat">
      <a:schemeClr val="lt1"/>
    </dgm:fillClrLst>
    <dgm:linClrLst meth="repeat">
      <a:schemeClr val="accent1"/>
    </dgm:linClrLst>
    <dgm:effectClrLst/>
    <dgm:txLinClrLst/>
    <dgm:txFillClrLst meth="repeat">
      <a:schemeClr val="dk1"/>
    </dgm:txFillClrLst>
    <dgm:txEffectClrLst/>
  </dgm:styleLbl>
  <dgm:styleLbl name="solidAlignAcc1">
    <dgm:fillClrLst meth="repeat">
      <a:schemeClr val="lt1"/>
    </dgm:fillClrLst>
    <dgm:linClrLst meth="repeat">
      <a:schemeClr val="accent1"/>
    </dgm:linClrLst>
    <dgm:effectClrLst/>
    <dgm:txLinClrLst/>
    <dgm:txFillClrLst meth="repeat">
      <a:schemeClr val="dk1"/>
    </dgm:txFillClrLst>
    <dgm:txEffectClrLst/>
  </dgm:styleLbl>
  <dgm:styleLbl name="solidBgAcc1">
    <dgm:fillClrLst meth="repeat">
      <a:schemeClr val="lt1"/>
    </dgm:fillClrLst>
    <dgm:linClrLst meth="repeat">
      <a:schemeClr val="accent1"/>
    </dgm:linClrLst>
    <dgm:effectClrLst/>
    <dgm:txLinClrLst/>
    <dgm:txFillClrLst meth="repeat">
      <a:schemeClr val="dk1"/>
    </dgm:txFillClrLst>
    <dgm:txEffectClrLst/>
  </dgm:styleLbl>
  <dgm:styleLbl name="f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align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bgAccFollowNode1">
    <dgm:fillClrLst meth="repeat">
      <a:schemeClr val="accent1">
        <a:alpha val="90000"/>
        <a:tint val="40000"/>
      </a:schemeClr>
    </dgm:fillClrLst>
    <dgm:linClrLst meth="repeat">
      <a:schemeClr val="accent1">
        <a:alpha val="90000"/>
        <a:tint val="40000"/>
      </a:schemeClr>
    </dgm:linClrLst>
    <dgm:effectClrLst/>
    <dgm:txLinClrLst/>
    <dgm:txFillClrLst meth="repeat">
      <a:schemeClr val="dk1"/>
    </dgm:txFillClrLst>
    <dgm:txEffectClrLst/>
  </dgm:styleLbl>
  <dgm:styleLbl name="fgAcc0">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2">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3">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fgAcc4">
    <dgm:fillClrLst meth="repeat">
      <a:schemeClr val="lt1">
        <a:alpha val="90000"/>
      </a:schemeClr>
    </dgm:fillClrLst>
    <dgm:linClrLst meth="repeat">
      <a:schemeClr val="accent1"/>
    </dgm:linClrLst>
    <dgm:effectClrLst/>
    <dgm:txLinClrLst/>
    <dgm:txFillClrLst meth="repeat">
      <a:schemeClr val="dk1"/>
    </dgm:txFillClrLst>
    <dgm:txEffectClrLst/>
  </dgm:styleLbl>
  <dgm:styleLbl name="bgShp">
    <dgm:fillClrLst meth="repeat">
      <a:schemeClr val="accent1">
        <a:tint val="40000"/>
      </a:schemeClr>
    </dgm:fillClrLst>
    <dgm:linClrLst meth="repeat">
      <a:schemeClr val="accent1"/>
    </dgm:linClrLst>
    <dgm:effectClrLst/>
    <dgm:txLinClrLst/>
    <dgm:txFillClrLst meth="repeat">
      <a:schemeClr val="dk1"/>
    </dgm:txFillClrLst>
    <dgm:txEffectClrLst/>
  </dgm:styleLbl>
  <dgm:styleLbl name="dkBgShp">
    <dgm:fillClrLst meth="repeat">
      <a:schemeClr val="accent1">
        <a:shade val="80000"/>
      </a:schemeClr>
    </dgm:fillClrLst>
    <dgm:linClrLst meth="repeat">
      <a:schemeClr val="accent1"/>
    </dgm:linClrLst>
    <dgm:effectClrLst/>
    <dgm:txLinClrLst/>
    <dgm:txFillClrLst meth="repeat">
      <a:schemeClr val="lt1"/>
    </dgm:txFillClrLst>
    <dgm:txEffectClrLst/>
  </dgm:styleLbl>
  <dgm:styleLbl name="trBgShp">
    <dgm:fillClrLst meth="repeat">
      <a:schemeClr val="accent1">
        <a:tint val="50000"/>
        <a:alpha val="40000"/>
      </a:schemeClr>
    </dgm:fillClrLst>
    <dgm:linClrLst meth="repeat">
      <a:schemeClr val="accent1"/>
    </dgm:linClrLst>
    <dgm:effectClrLst/>
    <dgm:txLinClrLst/>
    <dgm:txFillClrLst meth="repeat">
      <a:schemeClr val="lt1"/>
    </dgm:txFillClrLst>
    <dgm:txEffectClrLst/>
  </dgm:styleLbl>
  <dgm:styleLbl name="fgShp">
    <dgm:fillClrLst meth="repeat">
      <a:schemeClr val="accent1">
        <a:tint val="60000"/>
      </a:schemeClr>
    </dgm:fillClrLst>
    <dgm:linClrLst meth="repeat">
      <a:schemeClr val="lt1"/>
    </dgm:linClrLst>
    <dgm:effectClrLst/>
    <dgm:txLinClrLst/>
    <dgm:txFillClrLst meth="repeat">
      <a:schemeClr val="dk1"/>
    </dgm:txFillClrLst>
    <dgm:txEffectClrLst/>
  </dgm:styleLbl>
  <dgm:styleLbl name="revTx">
    <dgm:fillClrLst meth="repeat">
      <a:schemeClr val="lt1">
        <a:alpha val="0"/>
      </a:schemeClr>
    </dgm:fillClrLst>
    <dgm:linClrLst meth="repeat">
      <a:schemeClr val="dk1">
        <a:alpha val="0"/>
      </a:schemeClr>
    </dgm:linClrLst>
    <dgm:effectClrLst/>
    <dgm:txLinClrLst/>
    <dgm:txFillClrLst meth="repeat">
      <a:schemeClr val="tx1"/>
    </dgm:txFillClrLst>
    <dgm:txEffectClrLst/>
  </dgm:styleLbl>
</dgm:colorsDef>
</file>

<file path=word/diagrams/data1.xml><?xml version="1.0" encoding="utf-8"?>
<dgm:dataModel xmlns:dgm="http://schemas.openxmlformats.org/drawingml/2006/diagram" xmlns:a="http://schemas.openxmlformats.org/drawingml/2006/main">
  <dgm:ptLst>
    <dgm:pt modelId="{CCBA900F-D282-41B5-8E70-3CDA6E5945B2}" type="doc">
      <dgm:prSet loTypeId="urn:microsoft.com/office/officeart/2005/8/layout/cycle3" loCatId="cycle" qsTypeId="urn:microsoft.com/office/officeart/2005/8/quickstyle/simple1" qsCatId="simple" csTypeId="urn:microsoft.com/office/officeart/2005/8/colors/accent1_2" csCatId="accent1" phldr="1"/>
      <dgm:spPr/>
      <dgm:t>
        <a:bodyPr/>
        <a:lstStyle/>
        <a:p>
          <a:endParaRPr lang="en-US"/>
        </a:p>
      </dgm:t>
    </dgm:pt>
    <dgm:pt modelId="{99DFDCEC-5EBF-4A67-8523-BD0DE1BD8024}">
      <dgm:prSet phldrT="[Text]"/>
      <dgm:spPr/>
      <dgm:t>
        <a:bodyPr/>
        <a:lstStyle/>
        <a:p>
          <a:r>
            <a:rPr lang="en-US" dirty="0"/>
            <a:t>SW Reviews Projects</a:t>
          </a:r>
        </a:p>
        <a:p>
          <a:r>
            <a:rPr lang="en-US" dirty="0"/>
            <a:t>(HAWKS Projects, RE Requests)</a:t>
          </a:r>
        </a:p>
      </dgm:t>
    </dgm:pt>
    <dgm:pt modelId="{B74070B4-310F-46B1-8A18-3834BEFBF973}" type="parTrans" cxnId="{EE5D9B8B-B633-4D7E-8F1A-F374A9FF7E07}">
      <dgm:prSet/>
      <dgm:spPr/>
      <dgm:t>
        <a:bodyPr/>
        <a:lstStyle/>
        <a:p>
          <a:endParaRPr lang="en-US"/>
        </a:p>
      </dgm:t>
    </dgm:pt>
    <dgm:pt modelId="{7B88BCE6-C177-4201-9A20-6499F4A91E92}" type="sibTrans" cxnId="{EE5D9B8B-B633-4D7E-8F1A-F374A9FF7E07}">
      <dgm:prSet/>
      <dgm:spPr/>
      <dgm:t>
        <a:bodyPr/>
        <a:lstStyle/>
        <a:p>
          <a:endParaRPr lang="en-US"/>
        </a:p>
      </dgm:t>
    </dgm:pt>
    <dgm:pt modelId="{7A1304B7-6BE5-4C2F-9C74-9AE9B99B2FCE}">
      <dgm:prSet phldrT="[Text]"/>
      <dgm:spPr/>
      <dgm:t>
        <a:bodyPr/>
        <a:lstStyle/>
        <a:p>
          <a:r>
            <a:rPr lang="en-US" dirty="0"/>
            <a:t>SW Selects Projects &amp; Contact REs</a:t>
          </a:r>
        </a:p>
      </dgm:t>
    </dgm:pt>
    <dgm:pt modelId="{615038CA-E2A2-4B38-AC4A-74C206480CAB}" type="parTrans" cxnId="{87B186D8-58A7-4277-B736-C15F64EDCEB7}">
      <dgm:prSet/>
      <dgm:spPr/>
      <dgm:t>
        <a:bodyPr/>
        <a:lstStyle/>
        <a:p>
          <a:endParaRPr lang="en-US"/>
        </a:p>
      </dgm:t>
    </dgm:pt>
    <dgm:pt modelId="{85E6787B-438E-4A7E-91F0-0DEE537697F2}" type="sibTrans" cxnId="{87B186D8-58A7-4277-B736-C15F64EDCEB7}">
      <dgm:prSet/>
      <dgm:spPr/>
      <dgm:t>
        <a:bodyPr/>
        <a:lstStyle/>
        <a:p>
          <a:endParaRPr lang="en-US"/>
        </a:p>
      </dgm:t>
    </dgm:pt>
    <dgm:pt modelId="{0A993AFC-1DD2-4787-A0CE-B0DFBE67043C}">
      <dgm:prSet phldrT="[Text]"/>
      <dgm:spPr/>
      <dgm:t>
        <a:bodyPr/>
        <a:lstStyle/>
        <a:p>
          <a:r>
            <a:rPr lang="en-US" dirty="0"/>
            <a:t>SW Coordination with SHP Liaison &amp; RE</a:t>
          </a:r>
        </a:p>
      </dgm:t>
    </dgm:pt>
    <dgm:pt modelId="{1E497B53-A418-42B3-B563-A543150B074F}" type="parTrans" cxnId="{430FD32E-3392-4A85-B2D7-4E143ECB2791}">
      <dgm:prSet/>
      <dgm:spPr/>
      <dgm:t>
        <a:bodyPr/>
        <a:lstStyle/>
        <a:p>
          <a:endParaRPr lang="en-US"/>
        </a:p>
      </dgm:t>
    </dgm:pt>
    <dgm:pt modelId="{D854326F-5C36-427D-93F0-EB556105DF26}" type="sibTrans" cxnId="{430FD32E-3392-4A85-B2D7-4E143ECB2791}">
      <dgm:prSet/>
      <dgm:spPr/>
      <dgm:t>
        <a:bodyPr/>
        <a:lstStyle/>
        <a:p>
          <a:endParaRPr lang="en-US"/>
        </a:p>
      </dgm:t>
    </dgm:pt>
    <dgm:pt modelId="{91B2A390-C7FE-448A-A4F8-F2FF78736CF6}">
      <dgm:prSet phldrT="[Text]"/>
      <dgm:spPr/>
      <dgm:t>
        <a:bodyPr/>
        <a:lstStyle/>
        <a:p>
          <a:r>
            <a:rPr lang="en-US" dirty="0"/>
            <a:t>Transport of BLRTs between SHP &amp; RE</a:t>
          </a:r>
        </a:p>
      </dgm:t>
    </dgm:pt>
    <dgm:pt modelId="{2B972D5D-1069-4DD2-956F-798C7C590485}" type="parTrans" cxnId="{41251BE7-9F72-4E6A-9954-0EC4B62B62A0}">
      <dgm:prSet/>
      <dgm:spPr/>
      <dgm:t>
        <a:bodyPr/>
        <a:lstStyle/>
        <a:p>
          <a:endParaRPr lang="en-US"/>
        </a:p>
      </dgm:t>
    </dgm:pt>
    <dgm:pt modelId="{5631FE5A-01D9-4D37-90D1-19D5DAA3E23D}" type="sibTrans" cxnId="{41251BE7-9F72-4E6A-9954-0EC4B62B62A0}">
      <dgm:prSet/>
      <dgm:spPr/>
      <dgm:t>
        <a:bodyPr/>
        <a:lstStyle/>
        <a:p>
          <a:endParaRPr lang="en-US"/>
        </a:p>
      </dgm:t>
    </dgm:pt>
    <dgm:pt modelId="{8913306C-7E24-463E-8619-A965DBDDDC62}">
      <dgm:prSet phldrT="[Text]"/>
      <dgm:spPr/>
      <dgm:t>
        <a:bodyPr/>
        <a:lstStyle/>
        <a:p>
          <a:r>
            <a:rPr lang="en-US" dirty="0"/>
            <a:t>Invoicing Coordination between SW &amp; SHP</a:t>
          </a:r>
        </a:p>
      </dgm:t>
    </dgm:pt>
    <dgm:pt modelId="{2FE09799-2C52-4CA6-95B0-9C2319550F26}" type="parTrans" cxnId="{83625231-C565-4ED1-8145-FD9D119BF194}">
      <dgm:prSet/>
      <dgm:spPr/>
      <dgm:t>
        <a:bodyPr/>
        <a:lstStyle/>
        <a:p>
          <a:endParaRPr lang="en-US"/>
        </a:p>
      </dgm:t>
    </dgm:pt>
    <dgm:pt modelId="{C587F3CE-2729-4999-9DAA-068AFC186E19}" type="sibTrans" cxnId="{83625231-C565-4ED1-8145-FD9D119BF194}">
      <dgm:prSet/>
      <dgm:spPr/>
      <dgm:t>
        <a:bodyPr/>
        <a:lstStyle/>
        <a:p>
          <a:endParaRPr lang="en-US"/>
        </a:p>
      </dgm:t>
    </dgm:pt>
    <dgm:pt modelId="{4EFB9C7D-3301-497F-AE38-EBDD69CDAFF1}">
      <dgm:prSet/>
      <dgm:spPr/>
      <dgm:t>
        <a:bodyPr/>
        <a:lstStyle/>
        <a:p>
          <a:r>
            <a:rPr lang="en-US" dirty="0"/>
            <a:t>SW / SHP Reviews Inventory of BLRT Assets</a:t>
          </a:r>
        </a:p>
      </dgm:t>
    </dgm:pt>
    <dgm:pt modelId="{32EA6683-F90F-4EBF-B813-EE8AFC940CFD}" type="parTrans" cxnId="{2132B9AE-2727-4DB3-BD24-EA6EAB2A6A04}">
      <dgm:prSet/>
      <dgm:spPr/>
      <dgm:t>
        <a:bodyPr/>
        <a:lstStyle/>
        <a:p>
          <a:endParaRPr lang="en-US"/>
        </a:p>
      </dgm:t>
    </dgm:pt>
    <dgm:pt modelId="{6CE254FA-7C7F-4852-A1D5-6EC196CFEC25}" type="sibTrans" cxnId="{2132B9AE-2727-4DB3-BD24-EA6EAB2A6A04}">
      <dgm:prSet/>
      <dgm:spPr/>
      <dgm:t>
        <a:bodyPr/>
        <a:lstStyle/>
        <a:p>
          <a:endParaRPr lang="en-US"/>
        </a:p>
      </dgm:t>
    </dgm:pt>
    <dgm:pt modelId="{63ECDE4A-D6EA-41CA-B500-63AB33025768}" type="pres">
      <dgm:prSet presAssocID="{CCBA900F-D282-41B5-8E70-3CDA6E5945B2}" presName="Name0" presStyleCnt="0">
        <dgm:presLayoutVars>
          <dgm:dir/>
          <dgm:resizeHandles val="exact"/>
        </dgm:presLayoutVars>
      </dgm:prSet>
      <dgm:spPr/>
    </dgm:pt>
    <dgm:pt modelId="{1301AA39-3F38-40E0-A75E-0D44E7E2824C}" type="pres">
      <dgm:prSet presAssocID="{CCBA900F-D282-41B5-8E70-3CDA6E5945B2}" presName="cycle" presStyleCnt="0"/>
      <dgm:spPr/>
    </dgm:pt>
    <dgm:pt modelId="{2E2C2EDD-C43D-4CC5-AE60-2386009A0178}" type="pres">
      <dgm:prSet presAssocID="{4EFB9C7D-3301-497F-AE38-EBDD69CDAFF1}" presName="nodeFirstNode" presStyleLbl="node1" presStyleIdx="0" presStyleCnt="6">
        <dgm:presLayoutVars>
          <dgm:bulletEnabled val="1"/>
        </dgm:presLayoutVars>
      </dgm:prSet>
      <dgm:spPr/>
    </dgm:pt>
    <dgm:pt modelId="{33A111F5-3265-4284-844B-915D42A1B393}" type="pres">
      <dgm:prSet presAssocID="{6CE254FA-7C7F-4852-A1D5-6EC196CFEC25}" presName="sibTransFirstNode" presStyleLbl="bgShp" presStyleIdx="0" presStyleCnt="1"/>
      <dgm:spPr/>
    </dgm:pt>
    <dgm:pt modelId="{8547F7D8-8BA2-4BE1-93AC-C89E00E9A826}" type="pres">
      <dgm:prSet presAssocID="{99DFDCEC-5EBF-4A67-8523-BD0DE1BD8024}" presName="nodeFollowingNodes" presStyleLbl="node1" presStyleIdx="1" presStyleCnt="6">
        <dgm:presLayoutVars>
          <dgm:bulletEnabled val="1"/>
        </dgm:presLayoutVars>
      </dgm:prSet>
      <dgm:spPr/>
    </dgm:pt>
    <dgm:pt modelId="{FF6F5F82-2F84-4D99-B9C4-90C3F6CEE4FD}" type="pres">
      <dgm:prSet presAssocID="{7A1304B7-6BE5-4C2F-9C74-9AE9B99B2FCE}" presName="nodeFollowingNodes" presStyleLbl="node1" presStyleIdx="2" presStyleCnt="6">
        <dgm:presLayoutVars>
          <dgm:bulletEnabled val="1"/>
        </dgm:presLayoutVars>
      </dgm:prSet>
      <dgm:spPr/>
    </dgm:pt>
    <dgm:pt modelId="{54216CC3-5D3F-441B-8573-4BB8B079BC33}" type="pres">
      <dgm:prSet presAssocID="{0A993AFC-1DD2-4787-A0CE-B0DFBE67043C}" presName="nodeFollowingNodes" presStyleLbl="node1" presStyleIdx="3" presStyleCnt="6">
        <dgm:presLayoutVars>
          <dgm:bulletEnabled val="1"/>
        </dgm:presLayoutVars>
      </dgm:prSet>
      <dgm:spPr/>
    </dgm:pt>
    <dgm:pt modelId="{2F326BBA-AA72-44A6-89CF-80E1BF8E89AA}" type="pres">
      <dgm:prSet presAssocID="{91B2A390-C7FE-448A-A4F8-F2FF78736CF6}" presName="nodeFollowingNodes" presStyleLbl="node1" presStyleIdx="4" presStyleCnt="6">
        <dgm:presLayoutVars>
          <dgm:bulletEnabled val="1"/>
        </dgm:presLayoutVars>
      </dgm:prSet>
      <dgm:spPr/>
    </dgm:pt>
    <dgm:pt modelId="{C9297FAE-27E5-4091-8EFD-20C6DD31F434}" type="pres">
      <dgm:prSet presAssocID="{8913306C-7E24-463E-8619-A965DBDDDC62}" presName="nodeFollowingNodes" presStyleLbl="node1" presStyleIdx="5" presStyleCnt="6">
        <dgm:presLayoutVars>
          <dgm:bulletEnabled val="1"/>
        </dgm:presLayoutVars>
      </dgm:prSet>
      <dgm:spPr/>
    </dgm:pt>
  </dgm:ptLst>
  <dgm:cxnLst>
    <dgm:cxn modelId="{9FCC1C27-2D3E-4169-B7B1-92AC74E50564}" type="presOf" srcId="{8913306C-7E24-463E-8619-A965DBDDDC62}" destId="{C9297FAE-27E5-4091-8EFD-20C6DD31F434}" srcOrd="0" destOrd="0" presId="urn:microsoft.com/office/officeart/2005/8/layout/cycle3"/>
    <dgm:cxn modelId="{430FD32E-3392-4A85-B2D7-4E143ECB2791}" srcId="{CCBA900F-D282-41B5-8E70-3CDA6E5945B2}" destId="{0A993AFC-1DD2-4787-A0CE-B0DFBE67043C}" srcOrd="3" destOrd="0" parTransId="{1E497B53-A418-42B3-B563-A543150B074F}" sibTransId="{D854326F-5C36-427D-93F0-EB556105DF26}"/>
    <dgm:cxn modelId="{83625231-C565-4ED1-8145-FD9D119BF194}" srcId="{CCBA900F-D282-41B5-8E70-3CDA6E5945B2}" destId="{8913306C-7E24-463E-8619-A965DBDDDC62}" srcOrd="5" destOrd="0" parTransId="{2FE09799-2C52-4CA6-95B0-9C2319550F26}" sibTransId="{C587F3CE-2729-4999-9DAA-068AFC186E19}"/>
    <dgm:cxn modelId="{09A95D32-1C1F-4656-A807-A470E151E629}" type="presOf" srcId="{0A993AFC-1DD2-4787-A0CE-B0DFBE67043C}" destId="{54216CC3-5D3F-441B-8573-4BB8B079BC33}" srcOrd="0" destOrd="0" presId="urn:microsoft.com/office/officeart/2005/8/layout/cycle3"/>
    <dgm:cxn modelId="{EFB7E938-E623-4C95-ABF6-130EC4FD50A1}" type="presOf" srcId="{6CE254FA-7C7F-4852-A1D5-6EC196CFEC25}" destId="{33A111F5-3265-4284-844B-915D42A1B393}" srcOrd="0" destOrd="0" presId="urn:microsoft.com/office/officeart/2005/8/layout/cycle3"/>
    <dgm:cxn modelId="{905D275D-CC38-480F-8028-83422443FB9A}" type="presOf" srcId="{7A1304B7-6BE5-4C2F-9C74-9AE9B99B2FCE}" destId="{FF6F5F82-2F84-4D99-B9C4-90C3F6CEE4FD}" srcOrd="0" destOrd="0" presId="urn:microsoft.com/office/officeart/2005/8/layout/cycle3"/>
    <dgm:cxn modelId="{2EF51D75-B97C-4338-BFEF-C2B6EF38B419}" type="presOf" srcId="{99DFDCEC-5EBF-4A67-8523-BD0DE1BD8024}" destId="{8547F7D8-8BA2-4BE1-93AC-C89E00E9A826}" srcOrd="0" destOrd="0" presId="urn:microsoft.com/office/officeart/2005/8/layout/cycle3"/>
    <dgm:cxn modelId="{EE5D9B8B-B633-4D7E-8F1A-F374A9FF7E07}" srcId="{CCBA900F-D282-41B5-8E70-3CDA6E5945B2}" destId="{99DFDCEC-5EBF-4A67-8523-BD0DE1BD8024}" srcOrd="1" destOrd="0" parTransId="{B74070B4-310F-46B1-8A18-3834BEFBF973}" sibTransId="{7B88BCE6-C177-4201-9A20-6499F4A91E92}"/>
    <dgm:cxn modelId="{74E1159A-4106-46C2-959B-EF796D667CC7}" type="presOf" srcId="{CCBA900F-D282-41B5-8E70-3CDA6E5945B2}" destId="{63ECDE4A-D6EA-41CA-B500-63AB33025768}" srcOrd="0" destOrd="0" presId="urn:microsoft.com/office/officeart/2005/8/layout/cycle3"/>
    <dgm:cxn modelId="{2132B9AE-2727-4DB3-BD24-EA6EAB2A6A04}" srcId="{CCBA900F-D282-41B5-8E70-3CDA6E5945B2}" destId="{4EFB9C7D-3301-497F-AE38-EBDD69CDAFF1}" srcOrd="0" destOrd="0" parTransId="{32EA6683-F90F-4EBF-B813-EE8AFC940CFD}" sibTransId="{6CE254FA-7C7F-4852-A1D5-6EC196CFEC25}"/>
    <dgm:cxn modelId="{8280EDBC-DADF-437B-AD04-036A0B76D8FE}" type="presOf" srcId="{91B2A390-C7FE-448A-A4F8-F2FF78736CF6}" destId="{2F326BBA-AA72-44A6-89CF-80E1BF8E89AA}" srcOrd="0" destOrd="0" presId="urn:microsoft.com/office/officeart/2005/8/layout/cycle3"/>
    <dgm:cxn modelId="{87B186D8-58A7-4277-B736-C15F64EDCEB7}" srcId="{CCBA900F-D282-41B5-8E70-3CDA6E5945B2}" destId="{7A1304B7-6BE5-4C2F-9C74-9AE9B99B2FCE}" srcOrd="2" destOrd="0" parTransId="{615038CA-E2A2-4B38-AC4A-74C206480CAB}" sibTransId="{85E6787B-438E-4A7E-91F0-0DEE537697F2}"/>
    <dgm:cxn modelId="{AA63B3E3-3B49-4EA2-A9FA-ECE222D5831F}" type="presOf" srcId="{4EFB9C7D-3301-497F-AE38-EBDD69CDAFF1}" destId="{2E2C2EDD-C43D-4CC5-AE60-2386009A0178}" srcOrd="0" destOrd="0" presId="urn:microsoft.com/office/officeart/2005/8/layout/cycle3"/>
    <dgm:cxn modelId="{41251BE7-9F72-4E6A-9954-0EC4B62B62A0}" srcId="{CCBA900F-D282-41B5-8E70-3CDA6E5945B2}" destId="{91B2A390-C7FE-448A-A4F8-F2FF78736CF6}" srcOrd="4" destOrd="0" parTransId="{2B972D5D-1069-4DD2-956F-798C7C590485}" sibTransId="{5631FE5A-01D9-4D37-90D1-19D5DAA3E23D}"/>
    <dgm:cxn modelId="{D3CCEFE4-0C17-4C8B-8FAA-86DFDB1E2884}" type="presParOf" srcId="{63ECDE4A-D6EA-41CA-B500-63AB33025768}" destId="{1301AA39-3F38-40E0-A75E-0D44E7E2824C}" srcOrd="0" destOrd="0" presId="urn:microsoft.com/office/officeart/2005/8/layout/cycle3"/>
    <dgm:cxn modelId="{84EAFC51-3261-4DEF-ACE4-DA876851ADF2}" type="presParOf" srcId="{1301AA39-3F38-40E0-A75E-0D44E7E2824C}" destId="{2E2C2EDD-C43D-4CC5-AE60-2386009A0178}" srcOrd="0" destOrd="0" presId="urn:microsoft.com/office/officeart/2005/8/layout/cycle3"/>
    <dgm:cxn modelId="{FD270261-395F-4BAE-97F0-49DB46744584}" type="presParOf" srcId="{1301AA39-3F38-40E0-A75E-0D44E7E2824C}" destId="{33A111F5-3265-4284-844B-915D42A1B393}" srcOrd="1" destOrd="0" presId="urn:microsoft.com/office/officeart/2005/8/layout/cycle3"/>
    <dgm:cxn modelId="{40D01052-51FE-4BF8-A46E-684EFC2D77B0}" type="presParOf" srcId="{1301AA39-3F38-40E0-A75E-0D44E7E2824C}" destId="{8547F7D8-8BA2-4BE1-93AC-C89E00E9A826}" srcOrd="2" destOrd="0" presId="urn:microsoft.com/office/officeart/2005/8/layout/cycle3"/>
    <dgm:cxn modelId="{04F87695-4698-4D96-96F9-81CA82F77DDB}" type="presParOf" srcId="{1301AA39-3F38-40E0-A75E-0D44E7E2824C}" destId="{FF6F5F82-2F84-4D99-B9C4-90C3F6CEE4FD}" srcOrd="3" destOrd="0" presId="urn:microsoft.com/office/officeart/2005/8/layout/cycle3"/>
    <dgm:cxn modelId="{D1ABC344-9711-4610-86AF-CC32F840D91B}" type="presParOf" srcId="{1301AA39-3F38-40E0-A75E-0D44E7E2824C}" destId="{54216CC3-5D3F-441B-8573-4BB8B079BC33}" srcOrd="4" destOrd="0" presId="urn:microsoft.com/office/officeart/2005/8/layout/cycle3"/>
    <dgm:cxn modelId="{05807D64-3F7B-4E1D-9E71-3877C654C71D}" type="presParOf" srcId="{1301AA39-3F38-40E0-A75E-0D44E7E2824C}" destId="{2F326BBA-AA72-44A6-89CF-80E1BF8E89AA}" srcOrd="5" destOrd="0" presId="urn:microsoft.com/office/officeart/2005/8/layout/cycle3"/>
    <dgm:cxn modelId="{E2670094-4EB6-4ED1-9756-B979CDD18679}" type="presParOf" srcId="{1301AA39-3F38-40E0-A75E-0D44E7E2824C}" destId="{C9297FAE-27E5-4091-8EFD-20C6DD31F434}" srcOrd="6" destOrd="0" presId="urn:microsoft.com/office/officeart/2005/8/layout/cycle3"/>
  </dgm:cxnLst>
  <dgm:bg>
    <a:effectLst>
      <a:glow rad="127000">
        <a:schemeClr val="accent1"/>
      </a:glow>
    </a:effectLst>
  </dgm:bg>
  <dgm:whole/>
  <dgm:extLst>
    <a:ext uri="http://schemas.microsoft.com/office/drawing/2008/diagram">
      <dsp:dataModelExt xmlns:dsp="http://schemas.microsoft.com/office/drawing/2008/diagram" relId="rId15" minVer="http://schemas.openxmlformats.org/drawingml/2006/diagram"/>
    </a:ext>
    <a:ext uri="{C62137D5-CB1D-491B-B009-E17868A290BF}">
      <dgm14:recolorImg xmlns:dgm14="http://schemas.microsoft.com/office/drawing/2010/diagram" val="1"/>
    </a:ext>
  </dgm:extLst>
</dgm:dataModel>
</file>

<file path=word/diagrams/drawing1.xml><?xml version="1.0" encoding="utf-8"?>
<dsp:drawing xmlns:dgm="http://schemas.openxmlformats.org/drawingml/2006/diagram" xmlns:dsp="http://schemas.microsoft.com/office/drawing/2008/diagram" xmlns:a="http://schemas.openxmlformats.org/drawingml/2006/main">
  <dsp:spTree>
    <dsp:nvGrpSpPr>
      <dsp:cNvPr id="0" name=""/>
      <dsp:cNvGrpSpPr/>
    </dsp:nvGrpSpPr>
    <dsp:grpSpPr/>
    <dsp:sp modelId="{33A111F5-3265-4284-844B-915D42A1B393}">
      <dsp:nvSpPr>
        <dsp:cNvPr id="0" name=""/>
        <dsp:cNvSpPr/>
      </dsp:nvSpPr>
      <dsp:spPr>
        <a:xfrm>
          <a:off x="2010588" y="-2220"/>
          <a:ext cx="2836822" cy="2836822"/>
        </a:xfrm>
        <a:prstGeom prst="circularArrow">
          <a:avLst>
            <a:gd name="adj1" fmla="val 5274"/>
            <a:gd name="adj2" fmla="val 312630"/>
            <a:gd name="adj3" fmla="val 14247746"/>
            <a:gd name="adj4" fmla="val 17115550"/>
            <a:gd name="adj5" fmla="val 5477"/>
          </a:avLst>
        </a:prstGeom>
        <a:solidFill>
          <a:schemeClr val="accent1">
            <a:tint val="40000"/>
            <a:hueOff val="0"/>
            <a:satOff val="0"/>
            <a:lumOff val="0"/>
            <a:alphaOff val="0"/>
          </a:schemeClr>
        </a:solidFill>
        <a:ln>
          <a:noFill/>
        </a:ln>
        <a:effectLst/>
      </dsp:spPr>
      <dsp:style>
        <a:lnRef idx="0">
          <a:scrgbClr r="0" g="0" b="0"/>
        </a:lnRef>
        <a:fillRef idx="1">
          <a:scrgbClr r="0" g="0" b="0"/>
        </a:fillRef>
        <a:effectRef idx="0">
          <a:scrgbClr r="0" g="0" b="0"/>
        </a:effectRef>
        <a:fontRef idx="minor"/>
      </dsp:style>
    </dsp:sp>
    <dsp:sp modelId="{2E2C2EDD-C43D-4CC5-AE60-2386009A0178}">
      <dsp:nvSpPr>
        <dsp:cNvPr id="0" name=""/>
        <dsp:cNvSpPr/>
      </dsp:nvSpPr>
      <dsp:spPr>
        <a:xfrm>
          <a:off x="2895730" y="1431"/>
          <a:ext cx="1066539" cy="533269"/>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US" sz="800" kern="1200" dirty="0"/>
            <a:t>SW / SHP Reviews Inventory of BLRT Assets</a:t>
          </a:r>
        </a:p>
      </dsp:txBody>
      <dsp:txXfrm>
        <a:off x="2921762" y="27463"/>
        <a:ext cx="1014475" cy="481205"/>
      </dsp:txXfrm>
    </dsp:sp>
    <dsp:sp modelId="{8547F7D8-8BA2-4BE1-93AC-C89E00E9A826}">
      <dsp:nvSpPr>
        <dsp:cNvPr id="0" name=""/>
        <dsp:cNvSpPr/>
      </dsp:nvSpPr>
      <dsp:spPr>
        <a:xfrm>
          <a:off x="3892387" y="576852"/>
          <a:ext cx="1066539" cy="533269"/>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US" sz="800" kern="1200" dirty="0"/>
            <a:t>SW Reviews Projects</a:t>
          </a:r>
        </a:p>
        <a:p>
          <a:pPr marL="0" lvl="0" indent="0" algn="ctr" defTabSz="355600">
            <a:lnSpc>
              <a:spcPct val="90000"/>
            </a:lnSpc>
            <a:spcBef>
              <a:spcPct val="0"/>
            </a:spcBef>
            <a:spcAft>
              <a:spcPct val="35000"/>
            </a:spcAft>
            <a:buNone/>
          </a:pPr>
          <a:r>
            <a:rPr lang="en-US" sz="800" kern="1200" dirty="0"/>
            <a:t>(HAWKS Projects, RE Requests)</a:t>
          </a:r>
        </a:p>
      </dsp:txBody>
      <dsp:txXfrm>
        <a:off x="3918419" y="602884"/>
        <a:ext cx="1014475" cy="481205"/>
      </dsp:txXfrm>
    </dsp:sp>
    <dsp:sp modelId="{FF6F5F82-2F84-4D99-B9C4-90C3F6CEE4FD}">
      <dsp:nvSpPr>
        <dsp:cNvPr id="0" name=""/>
        <dsp:cNvSpPr/>
      </dsp:nvSpPr>
      <dsp:spPr>
        <a:xfrm>
          <a:off x="3892387" y="1727692"/>
          <a:ext cx="1066539" cy="533269"/>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US" sz="800" kern="1200" dirty="0"/>
            <a:t>SW Selects Projects &amp; Contact REs</a:t>
          </a:r>
        </a:p>
      </dsp:txBody>
      <dsp:txXfrm>
        <a:off x="3918419" y="1753724"/>
        <a:ext cx="1014475" cy="481205"/>
      </dsp:txXfrm>
    </dsp:sp>
    <dsp:sp modelId="{54216CC3-5D3F-441B-8573-4BB8B079BC33}">
      <dsp:nvSpPr>
        <dsp:cNvPr id="0" name=""/>
        <dsp:cNvSpPr/>
      </dsp:nvSpPr>
      <dsp:spPr>
        <a:xfrm>
          <a:off x="2895730" y="2303113"/>
          <a:ext cx="1066539" cy="533269"/>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US" sz="800" kern="1200" dirty="0"/>
            <a:t>SW Coordination with SHP Liaison &amp; RE</a:t>
          </a:r>
        </a:p>
      </dsp:txBody>
      <dsp:txXfrm>
        <a:off x="2921762" y="2329145"/>
        <a:ext cx="1014475" cy="481205"/>
      </dsp:txXfrm>
    </dsp:sp>
    <dsp:sp modelId="{2F326BBA-AA72-44A6-89CF-80E1BF8E89AA}">
      <dsp:nvSpPr>
        <dsp:cNvPr id="0" name=""/>
        <dsp:cNvSpPr/>
      </dsp:nvSpPr>
      <dsp:spPr>
        <a:xfrm>
          <a:off x="1899072" y="1727692"/>
          <a:ext cx="1066539" cy="533269"/>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US" sz="800" kern="1200" dirty="0"/>
            <a:t>Transport of BLRTs between SHP &amp; RE</a:t>
          </a:r>
        </a:p>
      </dsp:txBody>
      <dsp:txXfrm>
        <a:off x="1925104" y="1753724"/>
        <a:ext cx="1014475" cy="481205"/>
      </dsp:txXfrm>
    </dsp:sp>
    <dsp:sp modelId="{C9297FAE-27E5-4091-8EFD-20C6DD31F434}">
      <dsp:nvSpPr>
        <dsp:cNvPr id="0" name=""/>
        <dsp:cNvSpPr/>
      </dsp:nvSpPr>
      <dsp:spPr>
        <a:xfrm>
          <a:off x="1899072" y="576852"/>
          <a:ext cx="1066539" cy="533269"/>
        </a:xfrm>
        <a:prstGeom prst="roundRect">
          <a:avLst/>
        </a:prstGeom>
        <a:solidFill>
          <a:schemeClr val="accent1">
            <a:hueOff val="0"/>
            <a:satOff val="0"/>
            <a:lumOff val="0"/>
            <a:alphaOff val="0"/>
          </a:schemeClr>
        </a:solidFill>
        <a:ln w="12700" cap="flat" cmpd="sng" algn="ctr">
          <a:solidFill>
            <a:schemeClr val="lt1">
              <a:hueOff val="0"/>
              <a:satOff val="0"/>
              <a:lumOff val="0"/>
              <a:alphaOff val="0"/>
            </a:schemeClr>
          </a:solidFill>
          <a:prstDash val="solid"/>
          <a:miter lim="800000"/>
        </a:ln>
        <a:effectLst/>
      </dsp:spPr>
      <dsp:style>
        <a:lnRef idx="2">
          <a:scrgbClr r="0" g="0" b="0"/>
        </a:lnRef>
        <a:fillRef idx="1">
          <a:scrgbClr r="0" g="0" b="0"/>
        </a:fillRef>
        <a:effectRef idx="0">
          <a:scrgbClr r="0" g="0" b="0"/>
        </a:effectRef>
        <a:fontRef idx="minor">
          <a:schemeClr val="lt1"/>
        </a:fontRef>
      </dsp:style>
      <dsp:txBody>
        <a:bodyPr spcFirstLastPara="0" vert="horz" wrap="square" lIns="30480" tIns="30480" rIns="30480" bIns="30480" numCol="1" spcCol="1270" anchor="ctr" anchorCtr="0">
          <a:noAutofit/>
        </a:bodyPr>
        <a:lstStyle/>
        <a:p>
          <a:pPr marL="0" lvl="0" indent="0" algn="ctr" defTabSz="355600">
            <a:lnSpc>
              <a:spcPct val="90000"/>
            </a:lnSpc>
            <a:spcBef>
              <a:spcPct val="0"/>
            </a:spcBef>
            <a:spcAft>
              <a:spcPct val="35000"/>
            </a:spcAft>
            <a:buNone/>
          </a:pPr>
          <a:r>
            <a:rPr lang="en-US" sz="800" kern="1200" dirty="0"/>
            <a:t>Invoicing Coordination between SW &amp; SHP</a:t>
          </a:r>
        </a:p>
      </dsp:txBody>
      <dsp:txXfrm>
        <a:off x="1925104" y="602884"/>
        <a:ext cx="1014475" cy="481205"/>
      </dsp:txXfrm>
    </dsp:sp>
  </dsp:spTree>
</dsp:drawing>
</file>

<file path=word/diagrams/layout1.xml><?xml version="1.0" encoding="utf-8"?>
<dgm:layoutDef xmlns:dgm="http://schemas.openxmlformats.org/drawingml/2006/diagram" xmlns:a="http://schemas.openxmlformats.org/drawingml/2006/main" uniqueId="urn:microsoft.com/office/officeart/2005/8/layout/cycle3">
  <dgm:title val=""/>
  <dgm:desc val=""/>
  <dgm:catLst>
    <dgm:cat type="cycle" pri="5000"/>
  </dgm:catLst>
  <dgm:sampData>
    <dgm:dataModel>
      <dgm:ptLst>
        <dgm:pt modelId="0" type="doc"/>
        <dgm:pt modelId="1">
          <dgm:prSet phldr="1"/>
        </dgm:pt>
        <dgm:pt modelId="2">
          <dgm:prSet phldr="1"/>
        </dgm:pt>
        <dgm:pt modelId="3">
          <dgm:prSet phldr="1"/>
        </dgm:pt>
        <dgm:pt modelId="4">
          <dgm:prSet phldr="1"/>
        </dgm:pt>
        <dgm:pt modelId="5">
          <dgm:prSet phldr="1"/>
        </dgm:pt>
      </dgm:ptLst>
      <dgm:cxnLst>
        <dgm:cxn modelId="6" srcId="0" destId="1" srcOrd="0" destOrd="0"/>
        <dgm:cxn modelId="7" srcId="0" destId="2" srcOrd="1" destOrd="0"/>
        <dgm:cxn modelId="8" srcId="0" destId="3" srcOrd="2" destOrd="0"/>
        <dgm:cxn modelId="9" srcId="0" destId="4" srcOrd="3" destOrd="0"/>
        <dgm:cxn modelId="10" srcId="0" destId="5" srcOrd="4" destOrd="0"/>
      </dgm:cxnLst>
      <dgm:bg/>
      <dgm:whole/>
    </dgm:dataModel>
  </dgm:sampData>
  <dgm:styleData>
    <dgm:dataModel>
      <dgm:ptLst>
        <dgm:pt modelId="0" type="doc"/>
        <dgm:pt modelId="1"/>
        <dgm:pt modelId="2"/>
        <dgm:pt modelId="3"/>
      </dgm:ptLst>
      <dgm:cxnLst>
        <dgm:cxn modelId="4" srcId="0" destId="1" srcOrd="0" destOrd="0"/>
        <dgm:cxn modelId="5" srcId="0" destId="2" srcOrd="1" destOrd="0"/>
        <dgm:cxn modelId="6" srcId="0" destId="3" srcOrd="2" destOrd="0"/>
      </dgm:cxnLst>
      <dgm:bg/>
      <dgm:whole/>
    </dgm:dataModel>
  </dgm:styleData>
  <dgm:clrData>
    <dgm:dataModel>
      <dgm:ptLst>
        <dgm:pt modelId="0" type="doc"/>
        <dgm:pt modelId="1"/>
        <dgm:pt modelId="2"/>
        <dgm:pt modelId="3"/>
        <dgm:pt modelId="4"/>
        <dgm:pt modelId="5"/>
        <dgm:pt modelId="6"/>
      </dgm:ptLst>
      <dgm:cxnLst>
        <dgm:cxn modelId="7" srcId="0" destId="1" srcOrd="0" destOrd="0"/>
        <dgm:cxn modelId="8" srcId="0" destId="2" srcOrd="1" destOrd="0"/>
        <dgm:cxn modelId="9" srcId="0" destId="3" srcOrd="2" destOrd="0"/>
        <dgm:cxn modelId="10" srcId="0" destId="4" srcOrd="3" destOrd="0"/>
        <dgm:cxn modelId="11" srcId="0" destId="5" srcOrd="4" destOrd="0"/>
        <dgm:cxn modelId="12" srcId="0" destId="6" srcOrd="5" destOrd="0"/>
      </dgm:cxnLst>
      <dgm:bg/>
      <dgm:whole/>
    </dgm:dataModel>
  </dgm:clrData>
  <dgm:layoutNode name="Name0">
    <dgm:varLst>
      <dgm:dir/>
      <dgm:resizeHandles val="exact"/>
    </dgm:varLst>
    <dgm:choose name="Name1">
      <dgm:if name="Name2" axis="ch" ptType="node" func="cnt" op="equ" val="2">
        <dgm:alg type="composite">
          <dgm:param type="ar" val="0.9"/>
        </dgm:alg>
        <dgm:shape xmlns:r="http://schemas.openxmlformats.org/officeDocument/2006/relationships" r:blip="">
          <dgm:adjLst/>
        </dgm:shape>
        <dgm:presOf/>
        <dgm:constrLst>
          <dgm:constr type="primFontSz" for="ch" ptType="node" op="equ" val="65"/>
          <dgm:constr type="ctrX" for="ch" forName="node1" refType="w" fact="0.5"/>
          <dgm:constr type="t" for="ch" forName="node1"/>
          <dgm:constr type="w" for="ch" forName="node1" refType="w" fact="0.8"/>
          <dgm:constr type="h" for="ch" forName="node1" refType="w" refFor="ch" refForName="node1" fact="0.5"/>
          <dgm:constr type="ctrX" for="ch" forName="sibTrans" refType="w" fact="0.5"/>
          <dgm:constr type="t" for="ch" forName="sibTrans"/>
          <dgm:constr type="w" for="ch" forName="sibTrans" refType="w" fact="0.8"/>
          <dgm:constr type="h" for="ch" forName="sibTrans" refType="w" refFor="ch" refForName="node1" fact="0.5"/>
          <dgm:constr type="userA" for="ch" forName="sibTrans" refType="w" fact="1.07"/>
          <dgm:constr type="ctrX" for="ch" forName="node2" refType="w" fact="0.5"/>
          <dgm:constr type="b" for="ch" forName="node2" refType="h"/>
          <dgm:constr type="w" for="ch" forName="node2" refType="w" fact="0.8"/>
          <dgm:constr type="h" for="ch" forName="node2" refType="w" refFor="ch" refForName="node1" fact="0.5"/>
          <dgm:constr type="l" for="ch" forName="sp1"/>
          <dgm:constr type="t" for="ch" forName="sp1" refType="h" fact="0.5"/>
          <dgm:constr type="w" for="ch" forName="sp1" val="1"/>
          <dgm:constr type="h" for="ch" forName="sp1" val="1"/>
          <dgm:constr type="r" for="ch" forName="sp2" refType="w"/>
          <dgm:constr type="t" for="ch" forName="sp2" refType="h" fact="0.5"/>
          <dgm:constr type="w" for="ch" forName="sp2" val="1"/>
          <dgm:constr type="h" for="ch" forName="sp2" val="1"/>
        </dgm:constrLst>
        <dgm:ruleLst/>
      </dgm:if>
      <dgm:else name="Name3">
        <dgm:alg type="composite"/>
        <dgm:shape xmlns:r="http://schemas.openxmlformats.org/officeDocument/2006/relationships" r:blip="">
          <dgm:adjLst/>
        </dgm:shape>
        <dgm:presOf/>
        <dgm:constrLst>
          <dgm:constr type="primFontSz" for="ch" ptType="node" op="equ" val="65"/>
        </dgm:constrLst>
        <dgm:ruleLst/>
      </dgm:else>
    </dgm:choose>
    <dgm:choose name="Name4">
      <dgm:if name="Name5" axis="ch" ptType="node" func="cnt" op="equ" val="2">
        <dgm:layoutNode name="node1">
          <dgm:varLst>
            <dgm:bulletEnabled val="1"/>
          </dgm:varLst>
          <dgm:alg type="tx"/>
          <dgm:shape xmlns:r="http://schemas.openxmlformats.org/officeDocument/2006/relationships" type="roundRect" r:blip="">
            <dgm:adjLst/>
          </dgm:shape>
          <dgm:presOf axis="ch desOrSelf" ptType="node node" st="1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ibTrans" styleLbl="bgShp">
          <dgm:choose name="Name6">
            <dgm:if name="Name7" func="var" arg="dir" op="equ" val="norm">
              <dgm:alg type="conn">
                <dgm:param type="connRout" val="longCurve"/>
                <dgm:param type="begPts" val="midR"/>
                <dgm:param type="endPts" val="midL"/>
                <dgm:param type="dstNode" val="node1"/>
              </dgm:alg>
              <dgm:shape xmlns:r="http://schemas.openxmlformats.org/officeDocument/2006/relationships" type="conn" r:blip="" zOrderOff="-2">
                <dgm:adjLst/>
              </dgm:shape>
              <dgm:presOf axis="ch" ptType="sibTrans"/>
              <dgm:constrLst>
                <dgm:constr type="userA"/>
                <dgm:constr type="diam" refType="userA" fact="-1"/>
                <dgm:constr type="wArH" refType="userA" fact="0.05"/>
                <dgm:constr type="hArH" refType="userA" fact="0.1"/>
                <dgm:constr type="stemThick" refType="userA" fact="0.06"/>
                <dgm:constr type="begPad" refType="connDist" fact="-0.2"/>
                <dgm:constr type="endPad" refType="connDist" fact="0.05"/>
              </dgm:constrLst>
            </dgm:if>
            <dgm:else name="Name8">
              <dgm:alg type="conn">
                <dgm:param type="connRout" val="longCurve"/>
                <dgm:param type="begPts" val="midL"/>
                <dgm:param type="endPts" val="midR"/>
                <dgm:param type="dstNode" val="node1"/>
              </dgm:alg>
              <dgm:shape xmlns:r="http://schemas.openxmlformats.org/officeDocument/2006/relationships" type="conn" r:blip="" zOrderOff="-2">
                <dgm:adjLst/>
              </dgm:shape>
              <dgm:presOf axis="ch" ptType="sibTrans"/>
              <dgm:constrLst>
                <dgm:constr type="userA"/>
                <dgm:constr type="diam" refType="userA"/>
                <dgm:constr type="wArH" refType="userA" fact="0.05"/>
                <dgm:constr type="hArH" refType="userA" fact="0.1"/>
                <dgm:constr type="stemThick" refType="userA" fact="0.06"/>
                <dgm:constr type="begPad" refType="connDist" fact="-0.2"/>
                <dgm:constr type="endPad" refType="connDist" fact="0.05"/>
              </dgm:constrLst>
            </dgm:else>
          </dgm:choose>
          <dgm:ruleLst/>
        </dgm:layoutNode>
        <dgm:layoutNode name="node2">
          <dgm:varLst>
            <dgm:bulletEnabled val="1"/>
          </dgm:varLst>
          <dgm:alg type="tx"/>
          <dgm:shape xmlns:r="http://schemas.openxmlformats.org/officeDocument/2006/relationships" type="roundRect" r:blip="">
            <dgm:adjLst/>
          </dgm:shape>
          <dgm:presOf axis="ch desOrSelf" ptType="node node" st="2 1" cnt="1 0"/>
          <dgm:constrLst>
            <dgm:constr type="tMarg" refType="primFontSz" fact="0.3"/>
            <dgm:constr type="bMarg" refType="primFontSz" fact="0.3"/>
            <dgm:constr type="lMarg" refType="primFontSz" fact="0.3"/>
            <dgm:constr type="rMarg" refType="primFontSz" fact="0.3"/>
          </dgm:constrLst>
          <dgm:ruleLst>
            <dgm:rule type="primFontSz" val="5" fact="NaN" max="NaN"/>
          </dgm:ruleLst>
        </dgm:layoutNode>
        <dgm:layoutNode name="sp1">
          <dgm:alg type="sp"/>
          <dgm:shape xmlns:r="http://schemas.openxmlformats.org/officeDocument/2006/relationships" r:blip="">
            <dgm:adjLst/>
          </dgm:shape>
          <dgm:presOf/>
          <dgm:constrLst/>
          <dgm:ruleLst/>
        </dgm:layoutNode>
        <dgm:layoutNode name="sp2">
          <dgm:alg type="sp"/>
          <dgm:shape xmlns:r="http://schemas.openxmlformats.org/officeDocument/2006/relationships" r:blip="">
            <dgm:adjLst/>
          </dgm:shape>
          <dgm:presOf/>
          <dgm:constrLst/>
          <dgm:ruleLst/>
        </dgm:layoutNode>
      </dgm:if>
      <dgm:else name="Name9">
        <dgm:layoutNode name="cycle">
          <dgm:choose name="Name10">
            <dgm:if name="Name11" func="var" arg="dir" op="equ" val="norm">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fact="-1"/>
                <dgm:constr type="wArH" for="ch" ptType="sibTrans" refType="diam" op="equ" fact="0.05"/>
                <dgm:constr type="hArH" for="ch" ptType="sibTrans" refType="diam" op="equ" fact="0.1"/>
                <dgm:constr type="stemThick" for="ch" ptType="sibTrans" refType="diam" op="equ" fact="0.065"/>
                <dgm:constr type="primFontSz" for="ch" ptType="node" op="equ"/>
              </dgm:constrLst>
            </dgm:if>
            <dgm:else name="Name12">
              <dgm:alg type="cycle">
                <dgm:param type="stAng" val="0"/>
                <dgm:param type="spanAng" val="-360"/>
              </dgm:alg>
              <dgm:shape xmlns:r="http://schemas.openxmlformats.org/officeDocument/2006/relationships" r:blip="">
                <dgm:adjLst/>
              </dgm:shape>
              <dgm:presOf/>
              <dgm:constrLst>
                <dgm:constr type="diam" refType="w"/>
                <dgm:constr type="w" for="ch" ptType="node" refType="w"/>
                <dgm:constr type="sibSp" val="15"/>
                <dgm:constr type="userA" for="ch" ptType="sibTrans" refType="diam" op="equ"/>
                <dgm:constr type="wArH" for="ch" ptType="sibTrans" refType="diam" op="equ" fact="0.05"/>
                <dgm:constr type="hArH" for="ch" ptType="sibTrans" refType="diam" op="equ" fact="0.1"/>
                <dgm:constr type="stemThick" for="ch" ptType="sibTrans" refType="diam" op="equ" fact="0.065"/>
                <dgm:constr type="primFontSz" for="ch" ptType="node" op="equ"/>
              </dgm:constrLst>
            </dgm:else>
          </dgm:choose>
          <dgm:ruleLst/>
          <dgm:forEach name="nodesFirstNodeForEach" axis="ch" ptType="node" cnt="1">
            <dgm:layoutNode name="nodeFirstNode">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name="sibTransForEach" axis="followSib" ptType="sibTrans" cnt="1">
              <dgm:layoutNode name="sibTransFirstNode" styleLbl="bgShp">
                <dgm:choose name="Name13">
                  <dgm:if name="Name14" func="var" arg="dir" op="equ" val="norm">
                    <dgm:alg type="conn">
                      <dgm:param type="connRout" val="longCurve"/>
                      <dgm:param type="begPts" val="midR"/>
                      <dgm:param type="endPts" val="midL"/>
                      <dgm:param type="dstNode" val="nodeFirstNode"/>
                    </dgm:alg>
                  </dgm:if>
                  <dgm:else name="Name15">
                    <dgm:alg type="conn">
                      <dgm:param type="connRout" val="longCurve"/>
                      <dgm:param type="begPts" val="midL"/>
                      <dgm:param type="endPts" val="midR"/>
                      <dgm:param type="dstNode" val="nodeFirstNode"/>
                    </dgm:alg>
                  </dgm:else>
                </dgm:choose>
                <dgm:shape xmlns:r="http://schemas.openxmlformats.org/officeDocument/2006/relationships" type="conn" r:blip="" zOrderOff="-2">
                  <dgm:adjLst/>
                </dgm:shape>
                <dgm:presOf axis="self"/>
                <dgm:choose name="Name16">
                  <dgm:if name="Name17" axis="par ch" ptType="doc node" func="cnt" op="equ" val="3">
                    <dgm:constrLst>
                      <dgm:constr type="userA"/>
                      <dgm:constr type="diam" refType="userA" fact="1.01"/>
                      <dgm:constr type="begPad" refType="connDist" fact="-0.2"/>
                      <dgm:constr type="endPad" refType="connDist" fact="0.05"/>
                    </dgm:constrLst>
                  </dgm:if>
                  <dgm:if name="Name18" axis="par ch" ptType="doc node" func="cnt" op="equ" val="4">
                    <dgm:constrLst>
                      <dgm:constr type="userA"/>
                      <dgm:constr type="diam" refType="userA" fact="1.26"/>
                      <dgm:constr type="begPad" refType="connDist" fact="-0.2"/>
                      <dgm:constr type="endPad" refType="connDist" fact="0.05"/>
                    </dgm:constrLst>
                  </dgm:if>
                  <dgm:if name="Name19" axis="par ch" ptType="doc node" func="cnt" op="equ" val="5">
                    <dgm:constrLst>
                      <dgm:constr type="userA"/>
                      <dgm:constr type="diam" refType="userA" fact="1.04"/>
                      <dgm:constr type="begPad" refType="connDist" fact="-0.2"/>
                      <dgm:constr type="endPad" refType="connDist" fact="0.05"/>
                    </dgm:constrLst>
                  </dgm:if>
                  <dgm:if name="Name20" axis="par ch" ptType="doc node" func="cnt" op="equ" val="6">
                    <dgm:constrLst>
                      <dgm:constr type="userA"/>
                      <dgm:constr type="diam" refType="userA" fact="1.1"/>
                      <dgm:constr type="begPad" refType="connDist" fact="-0.2"/>
                      <dgm:constr type="endPad" refType="connDist" fact="0.05"/>
                    </dgm:constrLst>
                  </dgm:if>
                  <dgm:else name="Name21">
                    <dgm:constrLst>
                      <dgm:constr type="userA"/>
                      <dgm:constr type="diam" refType="userA" fact="1.04"/>
                      <dgm:constr type="begPad" refType="connDist" fact="-0.2"/>
                      <dgm:constr type="endPad" refType="connDist" fact="0.05"/>
                    </dgm:constrLst>
                  </dgm:else>
                </dgm:choose>
                <dgm:ruleLst/>
              </dgm:layoutNode>
            </dgm:forEach>
          </dgm:forEach>
          <dgm:forEach name="followingNodesForEach" axis="ch" ptType="node" st="2">
            <dgm:layoutNode name="nodeFollowingNodes">
              <dgm:varLst>
                <dgm:bulletEnabled val="1"/>
              </dgm:varLst>
              <dgm:alg type="tx"/>
              <dgm:shape xmlns:r="http://schemas.openxmlformats.org/officeDocument/2006/relationships" type="roundRect" r:blip="">
                <dgm:adjLst/>
              </dgm:shape>
              <dgm:presOf axis="desOrSelf" ptType="node"/>
              <dgm:constrLst>
                <dgm:constr type="h" refType="w" fact="0.5"/>
                <dgm:constr type="primFontSz" val="65"/>
                <dgm:constr type="tMarg" refType="primFontSz" fact="0.3"/>
                <dgm:constr type="bMarg" refType="primFontSz" fact="0.3"/>
                <dgm:constr type="lMarg" refType="primFontSz" fact="0.3"/>
                <dgm:constr type="rMarg" refType="primFontSz" fact="0.3"/>
              </dgm:constrLst>
              <dgm:ruleLst>
                <dgm:rule type="primFontSz" val="5" fact="NaN" max="NaN"/>
              </dgm:ruleLst>
            </dgm:layoutNode>
          </dgm:forEach>
        </dgm:layoutNode>
      </dgm:else>
    </dgm:choose>
  </dgm:layoutNode>
</dgm:layoutDef>
</file>

<file path=word/diagrams/quickStyle1.xml><?xml version="1.0" encoding="utf-8"?>
<dgm:styleDef xmlns:dgm="http://schemas.openxmlformats.org/drawingml/2006/diagram" xmlns:a="http://schemas.openxmlformats.org/drawingml/2006/main" uniqueId="urn:microsoft.com/office/officeart/2005/8/quickstyle/simple1">
  <dgm:title val=""/>
  <dgm:desc val=""/>
  <dgm:catLst>
    <dgm:cat type="simple" pri="10100"/>
  </dgm:catLst>
  <dgm:scene3d>
    <a:camera prst="orthographicFront"/>
    <a:lightRig rig="threePt" dir="t"/>
  </dgm:scene3d>
  <dgm:styleLbl name="node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l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vennNode1">
    <dgm:scene3d>
      <a:camera prst="orthographicFront"/>
      <a:lightRig rig="threePt" dir="t"/>
    </dgm:scene3d>
    <dgm:sp3d/>
    <dgm:txPr/>
    <dgm:style>
      <a:lnRef idx="2">
        <a:scrgbClr r="0" g="0" b="0"/>
      </a:lnRef>
      <a:fillRef idx="1">
        <a:scrgbClr r="0" g="0" b="0"/>
      </a:fillRef>
      <a:effectRef idx="0">
        <a:scrgbClr r="0" g="0" b="0"/>
      </a:effectRef>
      <a:fontRef idx="minor">
        <a:schemeClr val="tx1"/>
      </a:fontRef>
    </dgm:style>
  </dgm:styleLbl>
  <dgm:styleLbl name="align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node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f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ImgPlac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f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bgSibTrans2D1">
    <dgm:scene3d>
      <a:camera prst="orthographicFront"/>
      <a:lightRig rig="threePt" dir="t"/>
    </dgm:scene3d>
    <dgm:sp3d/>
    <dgm:txPr/>
    <dgm:style>
      <a:lnRef idx="0">
        <a:scrgbClr r="0" g="0" b="0"/>
      </a:lnRef>
      <a:fillRef idx="1">
        <a:scrgbClr r="0" g="0" b="0"/>
      </a:fillRef>
      <a:effectRef idx="0">
        <a:scrgbClr r="0" g="0" b="0"/>
      </a:effectRef>
      <a:fontRef idx="minor">
        <a:schemeClr val="lt1"/>
      </a:fontRef>
    </dgm:style>
  </dgm:styleLbl>
  <dgm:styleLbl name="sibTrans1D1">
    <dgm:scene3d>
      <a:camera prst="orthographicFront"/>
      <a:lightRig rig="threePt" dir="t"/>
    </dgm:scene3d>
    <dgm:sp3d/>
    <dgm:txPr/>
    <dgm:style>
      <a:lnRef idx="1">
        <a:scrgbClr r="0" g="0" b="0"/>
      </a:lnRef>
      <a:fillRef idx="0">
        <a:scrgbClr r="0" g="0" b="0"/>
      </a:fillRef>
      <a:effectRef idx="0">
        <a:scrgbClr r="0" g="0" b="0"/>
      </a:effectRef>
      <a:fontRef idx="minor"/>
    </dgm:style>
  </dgm:styleLbl>
  <dgm:styleLbl name="callout">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sst0">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asst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1">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2">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3">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2D4">
    <dgm:scene3d>
      <a:camera prst="orthographicFront"/>
      <a:lightRig rig="threePt" dir="t"/>
    </dgm:scene3d>
    <dgm:sp3d/>
    <dgm:txPr/>
    <dgm:style>
      <a:lnRef idx="2">
        <a:scrgbClr r="0" g="0" b="0"/>
      </a:lnRef>
      <a:fillRef idx="1">
        <a:scrgbClr r="0" g="0" b="0"/>
      </a:fillRef>
      <a:effectRef idx="0">
        <a:scrgbClr r="0" g="0" b="0"/>
      </a:effectRef>
      <a:fontRef idx="minor">
        <a:schemeClr val="lt1"/>
      </a:fontRef>
    </dgm:style>
  </dgm:styleLbl>
  <dgm:styleLbl name="parChTrans1D1">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2">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3">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parChTrans1D4">
    <dgm:scene3d>
      <a:camera prst="orthographicFront"/>
      <a:lightRig rig="threePt" dir="t"/>
    </dgm:scene3d>
    <dgm:sp3d/>
    <dgm:txPr/>
    <dgm:style>
      <a:lnRef idx="2">
        <a:scrgbClr r="0" g="0" b="0"/>
      </a:lnRef>
      <a:fillRef idx="0">
        <a:scrgbClr r="0" g="0" b="0"/>
      </a:fillRef>
      <a:effectRef idx="0">
        <a:scrgbClr r="0" g="0" b="0"/>
      </a:effectRef>
      <a:fontRef idx="minor"/>
    </dgm:style>
  </dgm:styleLbl>
  <dgm:styleLbl name="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con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trAlignAcc1">
    <dgm:scene3d>
      <a:camera prst="orthographicFront"/>
      <a:lightRig rig="threePt" dir="t"/>
    </dgm:scene3d>
    <dgm:sp3d/>
    <dgm:txPr/>
    <dgm:style>
      <a:lnRef idx="1">
        <a:scrgbClr r="0" g="0" b="0"/>
      </a:lnRef>
      <a:fillRef idx="1">
        <a:scrgbClr r="0" g="0" b="0"/>
      </a:fillRef>
      <a:effectRef idx="0">
        <a:scrgbClr r="0" g="0" b="0"/>
      </a:effectRef>
      <a:fontRef idx="minor"/>
    </dgm:style>
  </dgm:styleLbl>
  <dgm:styleLbl name="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F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Align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solidBgAcc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align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AccFollowNode1">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0">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2">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3">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fgAcc4">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dk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trBgShp">
    <dgm:scene3d>
      <a:camera prst="orthographicFront"/>
      <a:lightRig rig="threePt" dir="t"/>
    </dgm:scene3d>
    <dgm:sp3d/>
    <dgm:txPr/>
    <dgm:style>
      <a:lnRef idx="0">
        <a:scrgbClr r="0" g="0" b="0"/>
      </a:lnRef>
      <a:fillRef idx="1">
        <a:scrgbClr r="0" g="0" b="0"/>
      </a:fillRef>
      <a:effectRef idx="0">
        <a:scrgbClr r="0" g="0" b="0"/>
      </a:effectRef>
      <a:fontRef idx="minor"/>
    </dgm:style>
  </dgm:styleLbl>
  <dgm:styleLbl name="fgShp">
    <dgm:scene3d>
      <a:camera prst="orthographicFront"/>
      <a:lightRig rig="threePt" dir="t"/>
    </dgm:scene3d>
    <dgm:sp3d/>
    <dgm:txPr/>
    <dgm:style>
      <a:lnRef idx="2">
        <a:scrgbClr r="0" g="0" b="0"/>
      </a:lnRef>
      <a:fillRef idx="1">
        <a:scrgbClr r="0" g="0" b="0"/>
      </a:fillRef>
      <a:effectRef idx="0">
        <a:scrgbClr r="0" g="0" b="0"/>
      </a:effectRef>
      <a:fontRef idx="minor"/>
    </dgm:style>
  </dgm:styleLbl>
  <dgm:styleLbl name="revTx">
    <dgm:scene3d>
      <a:camera prst="orthographicFront"/>
      <a:lightRig rig="threePt" dir="t"/>
    </dgm:scene3d>
    <dgm:sp3d/>
    <dgm:txPr/>
    <dgm:style>
      <a:lnRef idx="0">
        <a:scrgbClr r="0" g="0" b="0"/>
      </a:lnRef>
      <a:fillRef idx="0">
        <a:scrgbClr r="0" g="0" b="0"/>
      </a:fillRef>
      <a:effectRef idx="0">
        <a:scrgbClr r="0" g="0" b="0"/>
      </a:effectRef>
      <a:fontRef idx="minor"/>
    </dgm:style>
  </dgm:styleLbl>
</dgm:styleDef>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IconOverlay xmlns="http://schemas.microsoft.com/sharepoint/v4" xsi:nil="true"/>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A9524442B767AD46BD4AE87277622D5C" ma:contentTypeVersion="4" ma:contentTypeDescription="Create a new document." ma:contentTypeScope="" ma:versionID="0b37c3e3d2216910387a68ee1cf3228c">
  <xsd:schema xmlns:xsd="http://www.w3.org/2001/XMLSchema" xmlns:xs="http://www.w3.org/2001/XMLSchema" xmlns:p="http://schemas.microsoft.com/office/2006/metadata/properties" xmlns:ns2="fb791b3d-cb3f-4b07-b050-df70041915da" xmlns:ns3="http://schemas.microsoft.com/sharepoint/v4" targetNamespace="http://schemas.microsoft.com/office/2006/metadata/properties" ma:root="true" ma:fieldsID="bbabe999a52a987cb68fa5753555d893" ns2:_="" ns3:_="">
    <xsd:import namespace="fb791b3d-cb3f-4b07-b050-df70041915da"/>
    <xsd:import namespace="http://schemas.microsoft.com/sharepoint/v4"/>
    <xsd:element name="properties">
      <xsd:complexType>
        <xsd:sequence>
          <xsd:element name="documentManagement">
            <xsd:complexType>
              <xsd:all>
                <xsd:element ref="ns2:SharedWithUsers" minOccurs="0"/>
                <xsd:element ref="ns3:IconOverla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fb791b3d-cb3f-4b07-b050-df70041915da"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4" elementFormDefault="qualified">
    <xsd:import namespace="http://schemas.microsoft.com/office/2006/documentManagement/types"/>
    <xsd:import namespace="http://schemas.microsoft.com/office/infopath/2007/PartnerControls"/>
    <xsd:element name="IconOverlay" ma:index="9" nillable="true" ma:displayName="IconOverlay" ma:hidden="true" ma:internalName="IconOverlay">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A2CF7C6-C2B7-49A4-B883-59A83877ED6E}">
  <ds:schemaRefs>
    <ds:schemaRef ds:uri="http://purl.org/dc/terms/"/>
    <ds:schemaRef ds:uri="http://schemas.openxmlformats.org/package/2006/metadata/core-properties"/>
    <ds:schemaRef ds:uri="http://purl.org/dc/dcmitype/"/>
    <ds:schemaRef ds:uri="http://schemas.microsoft.com/office/infopath/2007/PartnerControls"/>
    <ds:schemaRef ds:uri="fb791b3d-cb3f-4b07-b050-df70041915da"/>
    <ds:schemaRef ds:uri="http://purl.org/dc/elements/1.1/"/>
    <ds:schemaRef ds:uri="http://schemas.microsoft.com/office/2006/metadata/properties"/>
    <ds:schemaRef ds:uri="http://schemas.microsoft.com/office/2006/documentManagement/types"/>
    <ds:schemaRef ds:uri="http://schemas.microsoft.com/sharepoint/v4"/>
    <ds:schemaRef ds:uri="http://www.w3.org/XML/1998/namespace"/>
  </ds:schemaRefs>
</ds:datastoreItem>
</file>

<file path=customXml/itemProps2.xml><?xml version="1.0" encoding="utf-8"?>
<ds:datastoreItem xmlns:ds="http://schemas.openxmlformats.org/officeDocument/2006/customXml" ds:itemID="{055A0941-3AF8-44ED-A281-815E69AA7EDE}">
  <ds:schemaRefs>
    <ds:schemaRef ds:uri="http://schemas.microsoft.com/sharepoint/v3/contenttype/forms"/>
  </ds:schemaRefs>
</ds:datastoreItem>
</file>

<file path=customXml/itemProps3.xml><?xml version="1.0" encoding="utf-8"?>
<ds:datastoreItem xmlns:ds="http://schemas.openxmlformats.org/officeDocument/2006/customXml" ds:itemID="{F932C92A-BB0E-43CF-9652-7C88CE28DFCC}"/>
</file>

<file path=customXml/itemProps4.xml><?xml version="1.0" encoding="utf-8"?>
<ds:datastoreItem xmlns:ds="http://schemas.openxmlformats.org/officeDocument/2006/customXml" ds:itemID="{FB2E8414-21F6-459B-84D4-66DD643E91D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522</TotalTime>
  <Pages>4</Pages>
  <Words>1205</Words>
  <Characters>6871</Characters>
  <Application>Microsoft Office Word</Application>
  <DocSecurity>0</DocSecurity>
  <Lines>57</Lines>
  <Paragraphs>16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8060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Steven T. Minnick</dc:creator>
  <cp:keywords/>
  <dc:description/>
  <cp:lastModifiedBy>Jackson (Atkins Global), Wesley A</cp:lastModifiedBy>
  <cp:revision>9</cp:revision>
  <cp:lastPrinted>2019-07-09T18:32:00Z</cp:lastPrinted>
  <dcterms:created xsi:type="dcterms:W3CDTF">2024-01-11T14:02:00Z</dcterms:created>
  <dcterms:modified xsi:type="dcterms:W3CDTF">2024-05-08T14:12:00Z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0x010100A9524442B767AD46BD4AE87277622D5C</vt:lpwstr>
  </property>
  <property fmtid="{D5CDD505-2E9C-101B-9397-08002B2CF9AE}" pid="3" name="Order">
    <vt:r8>10300</vt:r8>
  </property>
</Properties>
</file>